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AD3" w:rsidRDefault="00623AD3" w:rsidP="00FF0424">
      <w:pPr>
        <w:suppressAutoHyphens/>
        <w:spacing w:before="64" w:after="0" w:line="240" w:lineRule="auto"/>
        <w:ind w:right="625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ФЕДЕРАЛЬНОЕ ГОСУДАРСТВЕННОЕ БЮДЖЕТНОЕ</w:t>
      </w:r>
    </w:p>
    <w:p w:rsidR="00623AD3" w:rsidRDefault="00623AD3" w:rsidP="00FF0424">
      <w:pPr>
        <w:suppressAutoHyphens/>
        <w:spacing w:before="64" w:after="0" w:line="240" w:lineRule="auto"/>
        <w:ind w:right="625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ОБРАЗОВАТЕЛЬНОЕ УЧРЕЖДЕНИЕ ВЫСШЕГО ОБРАЗОВАНИЯ</w:t>
      </w:r>
    </w:p>
    <w:p w:rsidR="00623AD3" w:rsidRDefault="00623AD3" w:rsidP="00FF0424">
      <w:pPr>
        <w:suppressAutoHyphens/>
        <w:spacing w:before="64" w:after="0" w:line="240" w:lineRule="auto"/>
        <w:ind w:right="625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«КУБАНСКИЙ ГОСУДАРСТВЕННЫЙ МЕДИЦИНСКИЙ УНИВЕРСИТЕТ»</w:t>
      </w:r>
    </w:p>
    <w:p w:rsidR="00623AD3" w:rsidRDefault="00623AD3" w:rsidP="00FF042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МИНИСТЕРСТВА ЗДРАВООХРАНЕНИЯ РОССИЙСКОЙ ФЕДЕРАЦИИ</w:t>
      </w:r>
    </w:p>
    <w:p w:rsidR="00623AD3" w:rsidRDefault="00623AD3" w:rsidP="00FF042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:rsidR="00623AD3" w:rsidRDefault="00623AD3" w:rsidP="00FF042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:rsidR="00623AD3" w:rsidRDefault="00623AD3" w:rsidP="00FF042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:rsidR="00623AD3" w:rsidRDefault="00623AD3" w:rsidP="00FF042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:rsidR="00623AD3" w:rsidRDefault="00623AD3" w:rsidP="00FF042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:rsidR="00623AD3" w:rsidRDefault="00623AD3" w:rsidP="00FF042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Фонд</w:t>
      </w:r>
      <w:r>
        <w:rPr>
          <w:rFonts w:ascii="Times New Roman" w:hAnsi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оценочных</w:t>
      </w:r>
      <w:r>
        <w:rPr>
          <w:rFonts w:ascii="Times New Roman" w:hAnsi="Times New Roman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средств</w:t>
      </w:r>
    </w:p>
    <w:p w:rsidR="00623AD3" w:rsidRDefault="00623AD3" w:rsidP="00FF0424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w w:val="95"/>
          <w:sz w:val="24"/>
          <w:szCs w:val="24"/>
        </w:rPr>
        <w:t>для</w:t>
      </w:r>
      <w:r>
        <w:rPr>
          <w:rFonts w:ascii="Times New Roman" w:eastAsia="Times New Roman" w:hAnsi="Times New Roman"/>
          <w:spacing w:val="10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оценки</w:t>
      </w:r>
      <w:r>
        <w:rPr>
          <w:rFonts w:ascii="Times New Roman" w:eastAsia="Times New Roman" w:hAnsi="Times New Roman"/>
          <w:spacing w:val="34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сформированности</w:t>
      </w:r>
      <w:r>
        <w:rPr>
          <w:rFonts w:ascii="Times New Roman" w:eastAsia="Times New Roman" w:hAnsi="Times New Roman"/>
          <w:spacing w:val="-3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компетенций</w:t>
      </w:r>
      <w:r>
        <w:rPr>
          <w:rFonts w:ascii="Times New Roman" w:eastAsia="Times New Roman" w:hAnsi="Times New Roman"/>
          <w:spacing w:val="47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(части</w:t>
      </w:r>
      <w:r>
        <w:rPr>
          <w:rFonts w:ascii="Times New Roman" w:eastAsia="Times New Roman" w:hAnsi="Times New Roman"/>
          <w:spacing w:val="19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компетенций)</w:t>
      </w:r>
    </w:p>
    <w:p w:rsidR="00623AD3" w:rsidRDefault="00623AD3" w:rsidP="00FF042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w w:val="95"/>
          <w:sz w:val="24"/>
          <w:szCs w:val="24"/>
        </w:rPr>
        <w:t>при</w:t>
      </w:r>
      <w:r>
        <w:rPr>
          <w:rFonts w:ascii="Times New Roman" w:hAnsi="Times New Roman"/>
          <w:spacing w:val="13"/>
          <w:w w:val="95"/>
          <w:sz w:val="24"/>
          <w:szCs w:val="24"/>
        </w:rPr>
        <w:t xml:space="preserve"> </w:t>
      </w:r>
      <w:r>
        <w:rPr>
          <w:rFonts w:ascii="Times New Roman" w:hAnsi="Times New Roman"/>
          <w:spacing w:val="30"/>
          <w:w w:val="95"/>
          <w:sz w:val="24"/>
          <w:szCs w:val="24"/>
        </w:rPr>
        <w:t>аттестации</w:t>
      </w:r>
      <w:r>
        <w:rPr>
          <w:rFonts w:ascii="Times New Roman" w:hAnsi="Times New Roman"/>
          <w:spacing w:val="41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>по</w:t>
      </w:r>
      <w:r>
        <w:rPr>
          <w:rFonts w:ascii="Times New Roman" w:hAnsi="Times New Roman"/>
          <w:spacing w:val="7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>итогам</w:t>
      </w:r>
      <w:r>
        <w:rPr>
          <w:rFonts w:ascii="Times New Roman" w:hAnsi="Times New Roman"/>
          <w:spacing w:val="12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>освоения</w:t>
      </w:r>
      <w:r>
        <w:rPr>
          <w:rFonts w:ascii="Times New Roman" w:hAnsi="Times New Roman"/>
          <w:spacing w:val="19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>дисциплины</w:t>
      </w:r>
    </w:p>
    <w:p w:rsidR="007439DD" w:rsidRP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900D32" w:rsidRPr="00623AD3" w:rsidRDefault="00900D32" w:rsidP="00900D3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000000"/>
          <w:spacing w:val="-2"/>
          <w:sz w:val="24"/>
          <w:szCs w:val="24"/>
        </w:rPr>
      </w:pPr>
      <w:bookmarkStart w:id="0" w:name="_Hlk151667465"/>
      <w:r w:rsidRPr="00623AD3">
        <w:rPr>
          <w:rFonts w:ascii="Times New Roman" w:hAnsi="Times New Roman"/>
          <w:b/>
          <w:bCs/>
          <w:i/>
          <w:iCs/>
          <w:color w:val="000000"/>
          <w:spacing w:val="-2"/>
          <w:sz w:val="24"/>
          <w:szCs w:val="24"/>
        </w:rPr>
        <w:t>Современные технологии в профилактической стоматологии</w:t>
      </w:r>
    </w:p>
    <w:p w:rsidR="00887503" w:rsidRPr="00887503" w:rsidRDefault="00724125" w:rsidP="0088750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iCs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b/>
          <w:bCs/>
          <w:iCs/>
          <w:noProof/>
          <w:color w:val="000000"/>
          <w:spacing w:val="-2"/>
          <w:sz w:val="24"/>
          <w:szCs w:val="24"/>
          <w:lang w:eastAsia="ru-RU"/>
        </w:rPr>
        <w:drawing>
          <wp:inline distT="0" distB="0" distL="0" distR="0">
            <wp:extent cx="4316095" cy="2413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6095" cy="24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bookmarkEnd w:id="0"/>
    <w:p w:rsidR="00623AD3" w:rsidRDefault="00623AD3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623AD3" w:rsidRDefault="00623AD3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623AD3" w:rsidRDefault="00623AD3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623AD3" w:rsidRDefault="00623AD3" w:rsidP="00623AD3">
      <w:pPr>
        <w:widowControl w:val="0"/>
        <w:tabs>
          <w:tab w:val="left" w:pos="1809"/>
          <w:tab w:val="left" w:pos="2266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w w:val="90"/>
          <w:sz w:val="24"/>
          <w:szCs w:val="24"/>
        </w:rPr>
        <w:t>для студентов</w:t>
      </w:r>
      <w:r>
        <w:rPr>
          <w:rFonts w:ascii="Times New Roman" w:hAnsi="Times New Roman"/>
          <w:w w:val="90"/>
          <w:sz w:val="24"/>
          <w:szCs w:val="24"/>
          <w:u w:val="single" w:color="2F2F2F"/>
        </w:rPr>
        <w:tab/>
        <w:t xml:space="preserve">   1-2</w:t>
      </w:r>
      <w:r>
        <w:rPr>
          <w:rFonts w:ascii="Times New Roman" w:hAnsi="Times New Roman"/>
          <w:i/>
          <w:sz w:val="24"/>
          <w:szCs w:val="24"/>
          <w:u w:val="single" w:color="2F2F2F"/>
        </w:rPr>
        <w:tab/>
      </w:r>
      <w:r>
        <w:rPr>
          <w:rFonts w:ascii="Times New Roman" w:hAnsi="Times New Roman"/>
          <w:sz w:val="24"/>
          <w:szCs w:val="24"/>
        </w:rPr>
        <w:t>курса,</w:t>
      </w:r>
    </w:p>
    <w:p w:rsidR="00623AD3" w:rsidRDefault="00623AD3" w:rsidP="00623AD3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p w:rsidR="00623AD3" w:rsidRDefault="00623AD3" w:rsidP="00623AD3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w w:val="90"/>
          <w:sz w:val="24"/>
          <w:szCs w:val="24"/>
        </w:rPr>
        <w:t>направление</w:t>
      </w:r>
      <w:r>
        <w:rPr>
          <w:rFonts w:ascii="Times New Roman" w:eastAsia="Times New Roman" w:hAnsi="Times New Roman"/>
          <w:spacing w:val="5"/>
          <w:w w:val="9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0"/>
          <w:sz w:val="24"/>
          <w:szCs w:val="24"/>
        </w:rPr>
        <w:t>подготовки</w:t>
      </w:r>
      <w:r>
        <w:rPr>
          <w:rFonts w:ascii="Times New Roman" w:eastAsia="Times New Roman" w:hAnsi="Times New Roman"/>
          <w:spacing w:val="2"/>
          <w:w w:val="9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0"/>
          <w:sz w:val="24"/>
          <w:szCs w:val="24"/>
        </w:rPr>
        <w:t>(специальность)</w:t>
      </w:r>
    </w:p>
    <w:p w:rsidR="00623AD3" w:rsidRDefault="00623AD3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623AD3" w:rsidRDefault="00623AD3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913C95" w:rsidRPr="00623AD3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</w:rPr>
      </w:pPr>
      <w:r w:rsidRPr="00623AD3"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</w:rPr>
        <w:t>31.02.06 Стоматология профилактическая</w:t>
      </w:r>
    </w:p>
    <w:p w:rsidR="00913C95" w:rsidRPr="00623AD3" w:rsidRDefault="00623AD3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</w:rPr>
      </w:pPr>
      <w:r w:rsidRPr="00623AD3">
        <w:rPr>
          <w:rFonts w:ascii="Times New Roman" w:hAnsi="Times New Roman"/>
          <w:sz w:val="24"/>
          <w:szCs w:val="24"/>
          <w:u w:val="single"/>
        </w:rPr>
        <w:t>к</w:t>
      </w:r>
      <w:r w:rsidR="007439DD" w:rsidRPr="00623AD3">
        <w:rPr>
          <w:rFonts w:ascii="Times New Roman" w:hAnsi="Times New Roman"/>
          <w:sz w:val="24"/>
          <w:szCs w:val="24"/>
          <w:u w:val="single"/>
        </w:rPr>
        <w:t xml:space="preserve">валификация: </w:t>
      </w:r>
      <w:r w:rsidR="00445E22" w:rsidRPr="00623AD3"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</w:rPr>
        <w:t>Гигиенист стоматологический</w:t>
      </w:r>
      <w:r w:rsidR="00913C95" w:rsidRPr="00623AD3"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</w:rPr>
        <w:t xml:space="preserve">, </w:t>
      </w:r>
    </w:p>
    <w:p w:rsidR="00913C95" w:rsidRPr="00623AD3" w:rsidRDefault="00913C95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</w:rPr>
      </w:pPr>
      <w:r w:rsidRPr="00623AD3"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</w:rPr>
        <w:t>на базе среднего общего образования программа: 1 год 10 месяцев</w:t>
      </w:r>
    </w:p>
    <w:p w:rsidR="00913C95" w:rsidRDefault="00913C95" w:rsidP="002F6676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623AD3" w:rsidRDefault="00623AD3" w:rsidP="002F6676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623AD3" w:rsidRDefault="00623AD3" w:rsidP="002F6676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623AD3" w:rsidRDefault="00623AD3" w:rsidP="002F6676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623AD3" w:rsidRDefault="00623AD3" w:rsidP="002F6676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623AD3" w:rsidRDefault="00623AD3" w:rsidP="002F6676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623AD3" w:rsidRDefault="00623AD3" w:rsidP="002F6676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623AD3" w:rsidRDefault="00623AD3" w:rsidP="002F6676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623AD3" w:rsidRDefault="00623AD3" w:rsidP="002F6676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623AD3" w:rsidRPr="00A238F9" w:rsidRDefault="00623AD3" w:rsidP="002F6676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913C95" w:rsidRPr="007439DD" w:rsidRDefault="00913C95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  <w:r w:rsidRPr="007439DD">
        <w:rPr>
          <w:rFonts w:ascii="Times New Roman" w:hAnsi="Times New Roman"/>
          <w:bCs/>
          <w:color w:val="000000"/>
          <w:spacing w:val="-2"/>
          <w:sz w:val="24"/>
          <w:szCs w:val="24"/>
        </w:rPr>
        <w:t>форма обучения</w:t>
      </w:r>
    </w:p>
    <w:p w:rsidR="00913C95" w:rsidRDefault="00913C95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  <w:r w:rsidRPr="007439DD">
        <w:rPr>
          <w:rFonts w:ascii="Times New Roman" w:hAnsi="Times New Roman"/>
          <w:bCs/>
          <w:color w:val="000000"/>
          <w:spacing w:val="-2"/>
          <w:sz w:val="24"/>
          <w:szCs w:val="24"/>
        </w:rPr>
        <w:t>очная</w:t>
      </w: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650508" w:rsidRDefault="00650508" w:rsidP="0065050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0749A0">
        <w:rPr>
          <w:rFonts w:ascii="Times New Roman" w:hAnsi="Times New Roman"/>
          <w:iCs/>
          <w:sz w:val="24"/>
          <w:szCs w:val="24"/>
        </w:rPr>
        <w:lastRenderedPageBreak/>
        <w:t>Образовательная программ</w:t>
      </w:r>
      <w:r w:rsidR="00171A0C">
        <w:rPr>
          <w:rFonts w:ascii="Times New Roman" w:hAnsi="Times New Roman"/>
          <w:iCs/>
          <w:sz w:val="24"/>
          <w:szCs w:val="24"/>
        </w:rPr>
        <w:t>а</w:t>
      </w:r>
      <w:bookmarkStart w:id="1" w:name="_GoBack"/>
      <w:bookmarkEnd w:id="1"/>
      <w:r w:rsidRPr="000749A0">
        <w:rPr>
          <w:rFonts w:ascii="Times New Roman" w:hAnsi="Times New Roman"/>
          <w:iCs/>
          <w:sz w:val="24"/>
          <w:szCs w:val="24"/>
        </w:rPr>
        <w:t>, реализуется ФГБОУ ВО КубГМУ Минздрава России по напра</w:t>
      </w:r>
      <w:r w:rsidRPr="000749A0">
        <w:rPr>
          <w:rFonts w:ascii="Times New Roman" w:hAnsi="Times New Roman"/>
          <w:iCs/>
          <w:sz w:val="24"/>
          <w:szCs w:val="24"/>
        </w:rPr>
        <w:t>в</w:t>
      </w:r>
      <w:r w:rsidRPr="000749A0">
        <w:rPr>
          <w:rFonts w:ascii="Times New Roman" w:hAnsi="Times New Roman"/>
          <w:iCs/>
          <w:sz w:val="24"/>
          <w:szCs w:val="24"/>
        </w:rPr>
        <w:t>лению подготовки 3</w:t>
      </w:r>
      <w:r w:rsidR="00445E22">
        <w:rPr>
          <w:rFonts w:ascii="Times New Roman" w:hAnsi="Times New Roman"/>
          <w:iCs/>
          <w:sz w:val="24"/>
          <w:szCs w:val="24"/>
        </w:rPr>
        <w:t>1</w:t>
      </w:r>
      <w:r w:rsidRPr="000749A0">
        <w:rPr>
          <w:rFonts w:ascii="Times New Roman" w:hAnsi="Times New Roman"/>
          <w:iCs/>
          <w:sz w:val="24"/>
          <w:szCs w:val="24"/>
        </w:rPr>
        <w:t>.02.0</w:t>
      </w:r>
      <w:r w:rsidR="00445E22">
        <w:rPr>
          <w:rFonts w:ascii="Times New Roman" w:hAnsi="Times New Roman"/>
          <w:iCs/>
          <w:sz w:val="24"/>
          <w:szCs w:val="24"/>
        </w:rPr>
        <w:t>6</w:t>
      </w:r>
      <w:r w:rsidRPr="000749A0">
        <w:rPr>
          <w:rFonts w:ascii="Times New Roman" w:hAnsi="Times New Roman"/>
          <w:iCs/>
          <w:sz w:val="24"/>
          <w:szCs w:val="24"/>
        </w:rPr>
        <w:t xml:space="preserve"> </w:t>
      </w:r>
      <w:r w:rsidR="00445E22">
        <w:rPr>
          <w:rFonts w:ascii="Times New Roman" w:hAnsi="Times New Roman"/>
          <w:iCs/>
          <w:sz w:val="24"/>
          <w:szCs w:val="24"/>
        </w:rPr>
        <w:t>Стоматология профилактическая</w:t>
      </w:r>
      <w:r w:rsidRPr="000749A0">
        <w:rPr>
          <w:rFonts w:ascii="Times New Roman" w:hAnsi="Times New Roman"/>
          <w:iCs/>
          <w:sz w:val="24"/>
          <w:szCs w:val="24"/>
        </w:rPr>
        <w:t xml:space="preserve"> (уровень среднего профессионального образования), утвержденного приказом Министерства просвещения Российской Федерации от </w:t>
      </w:r>
      <w:r w:rsidR="00445E22">
        <w:rPr>
          <w:rFonts w:ascii="Times New Roman" w:hAnsi="Times New Roman"/>
          <w:iCs/>
          <w:sz w:val="24"/>
          <w:szCs w:val="24"/>
        </w:rPr>
        <w:t>06</w:t>
      </w:r>
      <w:r w:rsidRPr="000749A0">
        <w:rPr>
          <w:rFonts w:ascii="Times New Roman" w:hAnsi="Times New Roman"/>
          <w:iCs/>
          <w:sz w:val="24"/>
          <w:szCs w:val="24"/>
        </w:rPr>
        <w:t xml:space="preserve"> июля 202</w:t>
      </w:r>
      <w:r w:rsidR="00445E22">
        <w:rPr>
          <w:rFonts w:ascii="Times New Roman" w:hAnsi="Times New Roman"/>
          <w:iCs/>
          <w:sz w:val="24"/>
          <w:szCs w:val="24"/>
        </w:rPr>
        <w:t>2</w:t>
      </w:r>
      <w:r w:rsidRPr="000749A0">
        <w:rPr>
          <w:rFonts w:ascii="Times New Roman" w:hAnsi="Times New Roman"/>
          <w:iCs/>
          <w:sz w:val="24"/>
          <w:szCs w:val="24"/>
        </w:rPr>
        <w:t xml:space="preserve"> г., № </w:t>
      </w:r>
      <w:r w:rsidR="00445E22">
        <w:rPr>
          <w:rFonts w:ascii="Times New Roman" w:hAnsi="Times New Roman"/>
          <w:iCs/>
          <w:sz w:val="24"/>
          <w:szCs w:val="24"/>
        </w:rPr>
        <w:t>530</w:t>
      </w:r>
      <w:r w:rsidRPr="000749A0">
        <w:rPr>
          <w:rFonts w:ascii="Times New Roman" w:hAnsi="Times New Roman"/>
          <w:iCs/>
          <w:sz w:val="24"/>
          <w:szCs w:val="24"/>
        </w:rPr>
        <w:t>, профессионального стандарта «Об утверждении профессионального стандарта «</w:t>
      </w:r>
      <w:r w:rsidR="00445E22">
        <w:rPr>
          <w:rFonts w:ascii="Times New Roman" w:hAnsi="Times New Roman"/>
          <w:iCs/>
          <w:sz w:val="24"/>
          <w:szCs w:val="24"/>
        </w:rPr>
        <w:t>Гигиенист стоматологический</w:t>
      </w:r>
      <w:r w:rsidRPr="000749A0">
        <w:rPr>
          <w:rFonts w:ascii="Times New Roman" w:hAnsi="Times New Roman"/>
          <w:iCs/>
          <w:sz w:val="24"/>
          <w:szCs w:val="24"/>
        </w:rPr>
        <w:t>», утвержденного приказом Министерства труда и социальной защ</w:t>
      </w:r>
      <w:r w:rsidRPr="000749A0">
        <w:rPr>
          <w:rFonts w:ascii="Times New Roman" w:hAnsi="Times New Roman"/>
          <w:iCs/>
          <w:sz w:val="24"/>
          <w:szCs w:val="24"/>
        </w:rPr>
        <w:t>и</w:t>
      </w:r>
      <w:r w:rsidRPr="000749A0">
        <w:rPr>
          <w:rFonts w:ascii="Times New Roman" w:hAnsi="Times New Roman"/>
          <w:iCs/>
          <w:sz w:val="24"/>
          <w:szCs w:val="24"/>
        </w:rPr>
        <w:t xml:space="preserve">ты Российской Федерации от 31 </w:t>
      </w:r>
      <w:r w:rsidR="00445E22">
        <w:rPr>
          <w:rFonts w:ascii="Times New Roman" w:hAnsi="Times New Roman"/>
          <w:iCs/>
          <w:sz w:val="24"/>
          <w:szCs w:val="24"/>
        </w:rPr>
        <w:t>июля</w:t>
      </w:r>
      <w:r w:rsidRPr="000749A0">
        <w:rPr>
          <w:rFonts w:ascii="Times New Roman" w:hAnsi="Times New Roman"/>
          <w:iCs/>
          <w:sz w:val="24"/>
          <w:szCs w:val="24"/>
        </w:rPr>
        <w:t xml:space="preserve"> 202</w:t>
      </w:r>
      <w:r w:rsidR="00445E22">
        <w:rPr>
          <w:rFonts w:ascii="Times New Roman" w:hAnsi="Times New Roman"/>
          <w:iCs/>
          <w:sz w:val="24"/>
          <w:szCs w:val="24"/>
        </w:rPr>
        <w:t>0</w:t>
      </w:r>
      <w:r w:rsidRPr="000749A0">
        <w:rPr>
          <w:rFonts w:ascii="Times New Roman" w:hAnsi="Times New Roman"/>
          <w:iCs/>
          <w:sz w:val="24"/>
          <w:szCs w:val="24"/>
        </w:rPr>
        <w:t xml:space="preserve"> г., № </w:t>
      </w:r>
      <w:r w:rsidR="00445E22">
        <w:rPr>
          <w:rFonts w:ascii="Times New Roman" w:hAnsi="Times New Roman"/>
          <w:iCs/>
          <w:sz w:val="24"/>
          <w:szCs w:val="24"/>
        </w:rPr>
        <w:t>469</w:t>
      </w:r>
      <w:r w:rsidRPr="000749A0">
        <w:rPr>
          <w:rFonts w:ascii="Times New Roman" w:hAnsi="Times New Roman"/>
          <w:iCs/>
          <w:sz w:val="24"/>
          <w:szCs w:val="24"/>
        </w:rPr>
        <w:t>н.  Рабочая программа составлена с учётом учебного плана специальности 3</w:t>
      </w:r>
      <w:r w:rsidR="00445E22">
        <w:rPr>
          <w:rFonts w:ascii="Times New Roman" w:hAnsi="Times New Roman"/>
          <w:iCs/>
          <w:sz w:val="24"/>
          <w:szCs w:val="24"/>
        </w:rPr>
        <w:t>1</w:t>
      </w:r>
      <w:r w:rsidRPr="000749A0">
        <w:rPr>
          <w:rFonts w:ascii="Times New Roman" w:hAnsi="Times New Roman"/>
          <w:iCs/>
          <w:sz w:val="24"/>
          <w:szCs w:val="24"/>
        </w:rPr>
        <w:t>.02.0</w:t>
      </w:r>
      <w:r w:rsidR="00445E22">
        <w:rPr>
          <w:rFonts w:ascii="Times New Roman" w:hAnsi="Times New Roman"/>
          <w:iCs/>
          <w:sz w:val="24"/>
          <w:szCs w:val="24"/>
        </w:rPr>
        <w:t>6</w:t>
      </w:r>
      <w:r w:rsidRPr="000749A0">
        <w:rPr>
          <w:rFonts w:ascii="Times New Roman" w:hAnsi="Times New Roman"/>
          <w:iCs/>
          <w:sz w:val="24"/>
          <w:szCs w:val="24"/>
        </w:rPr>
        <w:t xml:space="preserve"> </w:t>
      </w:r>
      <w:r w:rsidR="00445E22" w:rsidRPr="00445E22">
        <w:rPr>
          <w:rFonts w:ascii="Times New Roman" w:hAnsi="Times New Roman"/>
          <w:iCs/>
          <w:sz w:val="24"/>
          <w:szCs w:val="24"/>
        </w:rPr>
        <w:t>Стоматология профилактическая</w:t>
      </w:r>
      <w:r w:rsidRPr="000749A0">
        <w:rPr>
          <w:rFonts w:ascii="Times New Roman" w:hAnsi="Times New Roman"/>
          <w:iCs/>
          <w:sz w:val="24"/>
          <w:szCs w:val="24"/>
        </w:rPr>
        <w:t>.</w:t>
      </w:r>
    </w:p>
    <w:p w:rsidR="00491EAE" w:rsidRDefault="00491EAE" w:rsidP="00491EAE">
      <w:pPr>
        <w:suppressAutoHyphens/>
        <w:spacing w:after="0" w:line="240" w:lineRule="auto"/>
        <w:ind w:left="567" w:right="-2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92"/>
        <w:gridCol w:w="2551"/>
        <w:gridCol w:w="2029"/>
      </w:tblGrid>
      <w:tr w:rsidR="00623AD3" w:rsidRPr="005951DF" w:rsidTr="00623AD3">
        <w:trPr>
          <w:jc w:val="center"/>
        </w:trPr>
        <w:tc>
          <w:tcPr>
            <w:tcW w:w="5292" w:type="dxa"/>
            <w:shd w:val="clear" w:color="auto" w:fill="auto"/>
          </w:tcPr>
          <w:p w:rsidR="00623AD3" w:rsidRPr="005951DF" w:rsidRDefault="00623AD3" w:rsidP="00623AD3">
            <w:pPr>
              <w:suppressAutoHyphens/>
              <w:spacing w:after="0" w:line="2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951DF">
              <w:rPr>
                <w:rFonts w:ascii="Times New Roman" w:hAnsi="Times New Roman"/>
                <w:bCs/>
                <w:sz w:val="24"/>
                <w:szCs w:val="24"/>
              </w:rPr>
              <w:t>Компетенция</w:t>
            </w:r>
          </w:p>
        </w:tc>
        <w:tc>
          <w:tcPr>
            <w:tcW w:w="2551" w:type="dxa"/>
            <w:shd w:val="clear" w:color="auto" w:fill="auto"/>
          </w:tcPr>
          <w:p w:rsidR="00623AD3" w:rsidRPr="005951DF" w:rsidRDefault="00623AD3" w:rsidP="00623AD3">
            <w:pPr>
              <w:suppressAutoHyphens/>
              <w:spacing w:after="0" w:line="2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951DF">
              <w:rPr>
                <w:rFonts w:ascii="Times New Roman" w:hAnsi="Times New Roman"/>
                <w:bCs/>
                <w:sz w:val="24"/>
                <w:szCs w:val="24"/>
              </w:rPr>
              <w:t>Номера заданий в тестовой форме</w:t>
            </w:r>
          </w:p>
        </w:tc>
        <w:tc>
          <w:tcPr>
            <w:tcW w:w="2029" w:type="dxa"/>
          </w:tcPr>
          <w:p w:rsidR="00623AD3" w:rsidRDefault="00623AD3" w:rsidP="00623AD3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Номера</w:t>
            </w:r>
            <w:r>
              <w:rPr>
                <w:rFonts w:ascii="Times New Roman" w:hAnsi="Times New Roman"/>
                <w:spacing w:val="1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w w:val="95"/>
                <w:sz w:val="24"/>
                <w:szCs w:val="24"/>
                <w:lang w:val="en-US"/>
              </w:rPr>
              <w:t>ситуационных</w:t>
            </w:r>
            <w:r>
              <w:rPr>
                <w:rFonts w:ascii="Times New Roman" w:hAnsi="Times New Roman"/>
                <w:spacing w:val="-47"/>
                <w:w w:val="95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задач</w:t>
            </w:r>
          </w:p>
        </w:tc>
      </w:tr>
      <w:tr w:rsidR="00623AD3" w:rsidRPr="005951DF" w:rsidTr="00623AD3">
        <w:trPr>
          <w:jc w:val="center"/>
        </w:trPr>
        <w:tc>
          <w:tcPr>
            <w:tcW w:w="5292" w:type="dxa"/>
            <w:shd w:val="clear" w:color="auto" w:fill="auto"/>
          </w:tcPr>
          <w:p w:rsidR="00623AD3" w:rsidRPr="005951DF" w:rsidRDefault="00623AD3" w:rsidP="00623AD3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ПК 2</w:t>
            </w:r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>.1</w:t>
            </w:r>
          </w:p>
        </w:tc>
        <w:tc>
          <w:tcPr>
            <w:tcW w:w="2551" w:type="dxa"/>
            <w:shd w:val="clear" w:color="auto" w:fill="auto"/>
          </w:tcPr>
          <w:p w:rsidR="00623AD3" w:rsidRPr="005951DF" w:rsidRDefault="00623AD3" w:rsidP="00623AD3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1-134</w:t>
            </w:r>
          </w:p>
        </w:tc>
        <w:tc>
          <w:tcPr>
            <w:tcW w:w="2029" w:type="dxa"/>
          </w:tcPr>
          <w:p w:rsidR="00623AD3" w:rsidRDefault="00623AD3" w:rsidP="00623AD3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</w:tr>
    </w:tbl>
    <w:p w:rsidR="005951DF" w:rsidRDefault="005951DF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623AD3" w:rsidRPr="00887503" w:rsidRDefault="00623AD3" w:rsidP="00623AD3">
      <w:pPr>
        <w:suppressAutoHyphens/>
        <w:spacing w:after="0" w:line="240" w:lineRule="auto"/>
        <w:ind w:left="142" w:right="-2"/>
        <w:jc w:val="both"/>
        <w:rPr>
          <w:rFonts w:ascii="Times New Roman" w:eastAsia="Times New Roman" w:hAnsi="Times New Roman"/>
          <w:kern w:val="3"/>
          <w:sz w:val="24"/>
          <w:lang w:eastAsia="ru-RU"/>
        </w:rPr>
      </w:pPr>
      <w:r>
        <w:rPr>
          <w:rFonts w:ascii="Times New Roman" w:eastAsia="Times New Roman" w:hAnsi="Times New Roman"/>
          <w:kern w:val="3"/>
          <w:sz w:val="24"/>
          <w:lang w:eastAsia="ru-RU"/>
        </w:rPr>
        <w:t>ПК 2</w:t>
      </w:r>
      <w:r w:rsidRPr="00887503">
        <w:rPr>
          <w:rFonts w:ascii="Times New Roman" w:eastAsia="Times New Roman" w:hAnsi="Times New Roman"/>
          <w:kern w:val="3"/>
          <w:sz w:val="24"/>
          <w:lang w:eastAsia="ru-RU"/>
        </w:rPr>
        <w:t>.1. Обеспечивать требования охраны труда, правил техники безопасности, санитарно-эпидемиологического и гигиенического режимов при оказании первичной доврачебной медико-санитарной помощи по профилактике стоматологических заболеваний.</w:t>
      </w:r>
    </w:p>
    <w:p w:rsidR="00887503" w:rsidRDefault="00887503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623AD3" w:rsidRDefault="00623AD3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623AD3" w:rsidRDefault="00623AD3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623AD3" w:rsidRDefault="00623AD3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623AD3" w:rsidRDefault="00623AD3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623AD3" w:rsidRDefault="00623AD3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623AD3" w:rsidRDefault="00623AD3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623AD3" w:rsidRDefault="00623AD3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623AD3" w:rsidRDefault="00623AD3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623AD3" w:rsidRDefault="00623AD3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623AD3" w:rsidRDefault="00623AD3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623AD3" w:rsidRDefault="00623AD3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623AD3" w:rsidRDefault="00623AD3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623AD3" w:rsidRDefault="00623AD3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623AD3" w:rsidRDefault="00623AD3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623AD3" w:rsidRDefault="00623AD3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623AD3" w:rsidRDefault="00623AD3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623AD3" w:rsidRDefault="00623AD3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623AD3" w:rsidRDefault="00623AD3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623AD3" w:rsidRDefault="00623AD3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623AD3" w:rsidRDefault="00623AD3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623AD3" w:rsidRDefault="00623AD3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623AD3" w:rsidRDefault="00623AD3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623AD3" w:rsidRDefault="00623AD3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623AD3" w:rsidRDefault="00623AD3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623AD3" w:rsidRDefault="00623AD3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623AD3" w:rsidRDefault="00623AD3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623AD3" w:rsidRDefault="00623AD3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623AD3" w:rsidRDefault="00623AD3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623AD3" w:rsidRDefault="00623AD3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623AD3" w:rsidRDefault="00623AD3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623AD3" w:rsidRDefault="00623AD3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623AD3" w:rsidRDefault="00623AD3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623AD3" w:rsidRDefault="00623AD3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623AD3" w:rsidRDefault="00623AD3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623AD3" w:rsidRDefault="00623AD3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623AD3" w:rsidRDefault="00623AD3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623AD3" w:rsidRDefault="00623AD3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  <w:sectPr w:rsidR="00623AD3" w:rsidSect="00623AD3">
          <w:pgSz w:w="11906" w:h="16838"/>
          <w:pgMar w:top="1134" w:right="567" w:bottom="992" w:left="851" w:header="709" w:footer="709" w:gutter="0"/>
          <w:cols w:space="708"/>
          <w:docGrid w:linePitch="360"/>
        </w:sectPr>
      </w:pPr>
    </w:p>
    <w:p w:rsidR="00875744" w:rsidRDefault="00887503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О</w:t>
      </w:r>
      <w:r w:rsidR="00875744" w:rsidRPr="008B0FE7">
        <w:rPr>
          <w:rFonts w:ascii="Times New Roman" w:hAnsi="Times New Roman"/>
          <w:b/>
          <w:sz w:val="24"/>
          <w:szCs w:val="24"/>
        </w:rPr>
        <w:t>ценочные средства для текущего контроля</w:t>
      </w:r>
      <w:r w:rsidR="0095799B">
        <w:rPr>
          <w:rFonts w:ascii="Times New Roman" w:hAnsi="Times New Roman"/>
          <w:b/>
          <w:sz w:val="24"/>
          <w:szCs w:val="24"/>
        </w:rPr>
        <w:t xml:space="preserve"> </w:t>
      </w:r>
    </w:p>
    <w:p w:rsidR="000A5F51" w:rsidRDefault="000A5F51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7"/>
        <w:gridCol w:w="11057"/>
      </w:tblGrid>
      <w:tr w:rsidR="0034633F" w:rsidRPr="0034633F" w:rsidTr="00623AD3">
        <w:trPr>
          <w:trHeight w:val="20"/>
        </w:trPr>
        <w:tc>
          <w:tcPr>
            <w:tcW w:w="4077" w:type="dxa"/>
            <w:vAlign w:val="center"/>
          </w:tcPr>
          <w:p w:rsidR="0034633F" w:rsidRPr="0034633F" w:rsidRDefault="0034633F" w:rsidP="0034633F">
            <w:pPr>
              <w:suppressAutoHyphens/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2" w:name="_Hlk221041646"/>
            <w:r w:rsidRPr="0034633F">
              <w:rPr>
                <w:rFonts w:ascii="Times New Roman" w:hAnsi="Times New Roman"/>
                <w:b/>
                <w:sz w:val="24"/>
                <w:szCs w:val="24"/>
              </w:rPr>
              <w:t>Код и наименование</w:t>
            </w:r>
          </w:p>
          <w:p w:rsidR="0034633F" w:rsidRPr="0034633F" w:rsidRDefault="0034633F" w:rsidP="0034633F">
            <w:pPr>
              <w:suppressAutoHyphens/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633F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7" w:type="dxa"/>
            <w:vAlign w:val="center"/>
          </w:tcPr>
          <w:p w:rsidR="0034633F" w:rsidRPr="0034633F" w:rsidRDefault="0034633F" w:rsidP="0034633F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633F">
              <w:rPr>
                <w:rFonts w:ascii="Times New Roman" w:hAnsi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34633F" w:rsidRPr="0034633F" w:rsidTr="00623AD3">
        <w:trPr>
          <w:trHeight w:val="20"/>
        </w:trPr>
        <w:tc>
          <w:tcPr>
            <w:tcW w:w="4077" w:type="dxa"/>
          </w:tcPr>
          <w:p w:rsidR="0034633F" w:rsidRPr="0034633F" w:rsidRDefault="00900D32" w:rsidP="0034633F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0D3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ПК 2.1. Проводить лечебные, профилактические мероприятия и контроль их эффективности при оказании первичной доврачебной медико-санитарной помощи.</w:t>
            </w:r>
          </w:p>
        </w:tc>
        <w:tc>
          <w:tcPr>
            <w:tcW w:w="11057" w:type="dxa"/>
          </w:tcPr>
          <w:p w:rsidR="006E3D4B" w:rsidRPr="006E3D4B" w:rsidRDefault="006E3D4B" w:rsidP="006E3D4B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1. Основное преимущество метода Air-flow Professional при профессиональной гигиене полости рта з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ключается в: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Возможности удаления поддесневых зубных отложений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Бережном удалении наддесневых отложений и пигментных пятен без повреждения эмали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Стерилизации корневых каналов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Отбеливании зубов на 8 тонов за одну процедуру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2. Для герметизации фиссур у детей с высоким риском кариеса предпочтительнее использовать: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Компомеры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Стеклоиономерные цементы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Композитные материалы с адгезивной системой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Амальгамы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3. Лазерная флуоресцентная диагностика (прибор DIAGNOdent) позволяет выявить: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Только клинически выраженный кариес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Деминерализацию эмали на стадии «белого пятна» до образования кариозной полости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Состояние пародонта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Наличие корневых кист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4. Фотодинамическая терапия (ФДТ) в профилактике стоматологических заболеваний применяется для: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Отбеливания зубов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Селективного уничтожения патогенных микроорганизмов в биопленке при активации фотосенсиб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лизатора светом определённой длины волны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Ускорения минерализации эмали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Замены профессиональной гигиены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5. Система Vector Paro при лечении пародонтита обеспечивает: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А) Ультразвуковую кавитацию в сочетании с подачей абразивной суспензии для деликатной обработки корневых поверхностей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Лазерную вапоризацию грануляций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Электрохирургическое иссечение десны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Озонирование пародонтальных карманов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6. Цифровая визиоскопия (интраоральная камера) в профилактической деятельности используется пр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имущественно для: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Замены рентгенографии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Визуализации и демонстрации пациенту начальных изменений твёрдых тканей зубов, состояния д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ё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сен, качества гигиены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Измерения глубины пародонтальных карманов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Определения уровня сахара в слюне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7. При проведении реминерализирующей терапии с использованием препарата «ICON» показанием я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ляется: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Глубокий кариес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Кариес в стадии пятна («белое пятно») без нарушения целостности эмали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Гиперестезия зубов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Клиновидный дефект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8. Технология использования биоактивных стеклоиономерных цементов (например, EQUIA Forte) при герметизации фиссур обеспечивает: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Только механическую изоляцию фиссур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Длительное высвобождение фтора, кальция и фосфата с реминерализующим эффектом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Немедленное отбеливание зубов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Анестезирующий эффект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9. Озонотерапия в профилактической стоматологии применяется для: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Замены профессиональной гигиены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Дезинфекции эмали перед герметизацией фиссур и обработки кариозных полостей на стадии пятна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Лечения пульпита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Хирургического удаления зубов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Ключ: Б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10. Мобильные приложения для пациентов в системе профилактики стоматологических заболеваний и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пользуются для: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Замены визита к врачу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Напоминания о чистке зубов, сроках повторных осмотров, отслеживания выполнения рекомендаций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Диагностики кариеса по фотографии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Подбора зубной пасты без консультации специалиста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11. При использовании ультразвукового скалера Piezon Master 700 рекомендуемая мощность для дел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катной обработки корневых поверхностей при пародонтите составляет: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100% мощности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20–30% мощности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70–80% мощности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Мощность не регулируется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12. Технология «микроабразии» применяется для устранения: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Глубокого кариеса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Поверхностных пигментных пятен и гипоплазии эмали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Поддесневых зубных отложений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Пародонтальных карманов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13. Для оценки эффективности профессиональной гигиены с применением технологии Air-flow рек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мендуется использовать индекс: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КПУ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РНР (зубной налёт по Грину-Вермиллиону) до и после процедуры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ИПСП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О'Лири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14. Система «кариес-детектор» (например, на основе красителя) используется для: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Выявления деминерализованных участков эмали, не видимых визуально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Определения глубины кариозной полости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Диагностики пульпита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Г) Оценки состояния пародонта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15. При проведении фторирования зубов у детей методом электрофореза основным преимуществом я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ляется: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Возможность введения ионов фтора в глубокие слои эмали за счёт гальванического тока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Мгновенное отбеливание зубов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Полная замена герметизации фиссур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Анестезирующий эффект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16. Технология использования пробиотиков (например, Lactobacillus reuteri) в профилактике кариеса направлена на: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Замену профессиональной гигиены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Модуляцию состава микробиоты полости рта в пользу не кариесогенных штаммов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Немедленное уничтожение всех бактерий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Отбеливание зубов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17. Цифровой оттиск при планировании ортопедического лечения в профилактических целях позволяет: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Заменить рентгенографию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Создать 3D-модель челюстей для анализа окклюзии и планирования прикусных накладок при бру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сизме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Диагностировать кариес в фиссурах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Измерить уровень глюкозы в слюне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18. При применении лазера Er:YAG для профилактики кариеса используется эффект: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Термической коагуляции пульпы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Селективного удаления деминерализованной эмали с сохранением здоровых тканей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Отбеливания зубов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Стерилизации корневых каналов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19. Технология определение уровня S. mutans и лактобацилл в слюне применяется для: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Постановки диагноза «кариес»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Оценки индивидуального риска развития кариеса и персонализации профилактической программы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В) Диагностики пародонтита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Определения группы крови пациента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20. При использовании системы адгезивной герметизации фиссур с предварительным нанесением бонда основная цель этапа кондиционирования эмали 37% фосфорной кислотой – это: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Отбеливание зуба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Создание микроретенции для надёжной фиксации герметика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Уничтожение бактерий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Снижение гиперестезии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21. Технология «лазерная биостимуляция» низкоинтенсивным лазером (НИЛИ) в профилактике прим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няется для: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Удаления зубных отложений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Ускорения заживления тканей пародонта после профессиональной гигиены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Отбеливания зубов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Диагностики кариеса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22. При проведении профессиональной гигиены методом Air-flow с использованием порошка на основе глицина показано применение у пациентов с: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Глубокими пародонтальными карманами (&gt;6 мм)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Имплантатами для безопасного удаления биопленки без повреждения поверхности титана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Острым герпетическим стоматитом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Выраженной гиперестезией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23. Система «кариес-маркер» на основе флуоресцеина позволяет визуализировать: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Только пигментированный налёт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Деминерализованные участки эмали при освещении синим светом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Состояние пульпы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Глубину пародонтальных карманов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24. Технология использования наногидроксиапатита в реминерализирующих препаратах обеспечивает: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Мгновенное заполнение кариозных полостей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Б) Восполнение дефицита кальция и фосфата в эмали за счёт наночастиц, близких по структуре к ест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ственному гидроксиапатиту эмали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Анестезию при гиперестезии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Отбеливание зубов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25. При применении технологии «фотоактивированная химиотерапия» (PACT) в профилактике пародо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тита основной механизм действия заключается в: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Механическом удалении зубных отложений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Генерации активных форм кислорода при активации фотосенсибилизатора светом для уничтожения анаэробных бактерий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Коагуляции десневых сосочков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Реминерализации цемента корня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26. Цифровая система мониторинга гигиены полости рта (например, зубная щётка со смарт-сенсором) позволяет: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Заменить визит к зубному врачу-гигиенисту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Объективно оценить технику чистки зубов, длительность процедуры и зоны, требующие улучшения гигиены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Диагностировать кариес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Измерить уровень сахара в крови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27. При использовании технологии «лазерная флуоресценция» (прибор Spectra) для диагностики кариеса оценка проводится по шкале от 1 до 5, где показатель 4–5 соответствует: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Здоровой эмали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Начальной деминерализации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Среднему или глубокому кариесу с нарушением целостности эмали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Гипоплазии эмали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28. Технология «озонирование воды» в системе водоснабжения стоматологической установки направл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на на: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Улучшение вкуса воды для пациента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Снижение микробной контаминации воды в трубках установки и предотвращение ретроградной и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фекции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В) Отбеливание зубов во время процедуры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Ускорение стерилизации инструментов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29. При применении системы адгезивной герметизации фиссур с использованием материала с содерж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нием бис-ГМА основное преимущество заключается в: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Мгновенном отбеливании зуба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Высокой прочности и устойчивости к истиранию в процессе жевания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Анестезирующем эффекте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Возможности проведения без изоляции от слюны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30. Технология «биопленочные тесты» (например, на определение рН слюны) используется для: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Постановки диагноза «кариес»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Оценки буферной ёмкости слюны и риска развития кариеса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Диагностики пародонтита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Определения возраста пациента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31. При использовании ультразвукового скалера с функцией автоматической регулировки мощности (Auto-Power) система реагирует на: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Цвет зубного отложения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Сопротивление тканей и автоматически снижает мощность при контакте с цементом или дентином для предотвращения повреждения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Возраст пациента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Уровень освещения в кабинете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32. Технология «лазерная допплеровская флоуметрия» в профилактической стоматологии применяется для: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Диагностики кариеса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Оценки микроциркуляции крови в тканях пародонта при мониторинге эффективности противовосп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лительной терапии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Измерения температуры пульпы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Определения глубины кариозной полости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33. При проведении реминерализирующей терапии с использованием препарата на основе аморфного фосфата кальция (АФК) основной механизм действия заключается в: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Образовании защитной плёнки на поверхности эмали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Постепенном высвобождении ионов кальция и фосфата для восстановления структуры деминерализ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ванной эмали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Уничтожении бактерий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Отбеливании зубов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34. Технология «цифровое планирование профилактических мероприятий» с использованием специал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зированного ПО позволяет: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Заменить клинический осмотр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Визуализировать прогноз развития кариеса при отсутствии профилактики и моделировать эффекти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ность различных профилактических программ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Диагностировать системные заболевания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Определять стоимость лечения без участия администратора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35. При использовании системы «фотодинамическая дезинфекция» полости рта перед герметизацией фиссур основная цель – это: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Отбеливание зубов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Снижение микробной обсеменённости эмали для повышения адгезии герметика и профилактики вт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ричного кариеса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Анестезия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Удаление зубного камня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36. Анализ микробиомы полости рта методом ПЦР в реальном времени позволяет: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Поставить диагноз «кариес»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Определить количественное содержание ключевых патогенов (S. mutans, Lactobacillus spp., P. gingivalis) для персонализации профилактики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Заменить клинический осмотр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Определить группу крови пациента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37. При применении технологии «лазерная коагуляция» диодным лазером после профессиональной г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гиены показаниями являются: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А) Профилактика кариеса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Остановка точечных кровотечений из десневых сосочков и стимуляция эпителизации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Отбеливание зубов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Удаление поддесневых отложений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38. Технология «умные» зубные щётки с ИИ-алгоритмами позволяют: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Полностью заменить зубного врача-гигиениста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Анализировать паттерны чистки, выявлять пропущенные зоны и давать персонализированные рек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мендации через мобильное приложение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Диагностировать кариес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Измерять уровень глюкозы в слюне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39. При использовании системы «вакуумная упаковка» стерильных комплектов для профилактических процедур основное преимущество заключается в: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Снижении стоимости инструментария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Продлении срока стерильности до 6 месяцев при соблюдении условий хранения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Возможности повторного использования без стерилизации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Улучшении внешнего вида комплекта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40. Технология «фотоактивированные реминерализирующие гели» (с использованием синего света) обеспечивает: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Мгновенное заполнение кариозных полостей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Ускорение проникновения ионов кальция и фосфата в деминерализованную эмаль за счёт фототерм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ческого эффект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Анестезию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Отбеливание зубов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41. При применении технологии «озонотерапия» для профилактики кариеса основной механизм де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й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ствия озона заключается в: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Механическом удалении налёта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Окислении клеточных мембран кариесогенных микроорганизмов с их последующей гибелью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Реминерализации эмали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Отбеливании зубов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Ключ: Б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42. Технология «цифровой микроскоп» с увеличением 20–40× при профилактическом осмотре позвол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ет: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Заменить рентгенографию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Выявить микротрещины эмали, начальные признаки деминерализации и качество ранее выполненной герметизации фиссур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Диагностировать пульпит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Измерить глубину пародонтальных карманов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43. При использовании системы «биосенсорные тест-полоски» для оценки риска кариеса определяется: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Уровень глюкозы в крови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Концентрация кариесогенных бактерий в слюне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Группа крови пациента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Уровень холестерина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44. Технология «лазерная флуоресцентная диагностика» прибором SOPROLIFE позволяет дифференц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ровать: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Только пигментированный налёт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Здоровую эмаль, деминерализованную эмаль и кариозные ткани по цвету флуоресценции в режиме «диагностика» и «терапия»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Состояние пульпы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Глубину пародонтальных карманов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45. При применении технологии «фотодинамическая терапия» с фотосенсибилизатором на основе мет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ленового синего основная длина волны активирующего света составляет: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450 нм (синий свет)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630–660 нм (красный свет)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810 нм (инфракрасный свет)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1064 нм (ближний ИК-диапазон)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46. Технология «цифровые шаблоны для обучения гигиене» (3D-визуализация техники чистки) испол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зуется для: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А) Замены индивидуального обучения пациента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Повышения эффективности обучения методам индивидуальной гигиены за счёт наглядной демо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страции правильной техники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Диагностики кариеса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Определения стоимости лечения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47. При использовании системы «умный дозатор» для реминерализирующих гелей обеспечивается: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Автоматическое отбеливание зубов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Точная дозировка препарата и контроль кратности нанесения пациентом в домашних условиях через мобильное приложение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Диагностика кариеса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Измерение уровня сахара в слюне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48. Технология «анализ данных больших объёмов» (Big Data) в профилактической стоматологии позв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ляет: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Заменить клинический осмотр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Выявлять закономерности развития стоматологических заболеваний в популяции и прогнозировать эпидемиологическую ситуацию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Ставить диагноз без участия врача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Определять стоимость лечения без калькуляции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49. При применении технологии «наносеребро» в ополаскивателях для полости рта основной эффект з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ключается в: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Отбеливании зубов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Пролонгированном антибактериальном действии за счёт постепенного высвобождения ионов серебра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Реминерализации эмали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Анестезии при гиперестезии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50. Телемедицинские консультации в системе профилактики стоматологических заболеваний использ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ется для: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Замены очного приёма при первичной диагностике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Дистанционного контроля выполнения рекомендаций, консультаций по вопросам гигиены и планир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вания повторных визитов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В) Постановки диагноза «кариес» по фотографии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Проведения профессиональной гигиены дистанционно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D4B" w:rsidRPr="006E3D4B" w:rsidRDefault="006E3D4B" w:rsidP="006E3D4B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51. Современные технологии профессиональной гигиены полости рта включают: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Ультразвуковую скальпирование с системой охлаждения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Метод Air-flow с порошками на основе глицина или эритритола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Систему Vector для обработки корневых поверхностей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Ручное удаление отложений кюретами без предварительной дезинфекции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Д) Лазерную абляцию зубных отложений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А, Б, В, Д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52. Для герметизации фиссур применяются следующие современные материалы: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Композитные герметики с адгезивной системой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Стеклоиономерные цементы с высоким содержанием фтора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Компомеры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Амальгамы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Д) Ортосиликатные цементы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53. Диагностические технологии для выявления кариеса на ранних стадиях включают: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Лазерную флуоресценцию (DIAGNOdent, Spectra)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Цифровую визиоскопию с увеличением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Метод трансиллюминации (визуализация через зуб при просвечивании)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Обычную рентгенографию без цифровой обработки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Д) Анализ слюны на содержание S. mutans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А, Б, В, Д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54. Технологии реминерализирующей терапии включают применение: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Препаратов на основе аморфного фосфата кальция (АФК)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Наногидроксиапатита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Фторсодержащих гелей и лаков с нанотехнологиями доставки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3% раствора перекиси водорода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Д) Систем с контролируемым высвобождением кальция и фосфата (например, CPP-ACP)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А, Б, В, Д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55. Фотодинамическая терапия (ФДТ) в профилактике применяется для: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Дезинфекции полости рта перед герметизацией фиссур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Обработки пародонтальных карманов при гингивите и пародонтите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Лечения острого пульпита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Профилактики рецидива воспаления после профессиональной гигиены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Д) Отбеливания зубов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А, Б, Г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56. Лазерные технологии в профилактической стоматологии используются для: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Биостимуляции тканей пародонта низкоинтенсивным лазером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Селективного удаления деминерализованной эмали лазером Er:YAG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Коагуляции десневых сосочков диодным лазером после гигиены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Замены профессиональной гигиены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Д) Диагностики кариеса методом лазерной флуоресценции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А, Б, В, Д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57. Технологии озонотерапии в профилактике включают: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Озонирование полости рта газообразным озоном перед герметизацией фиссур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Применение озонированной воды для полосканий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Озонирование воды в системе стоматологической установки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Внутривенное введение озона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Д) Замену профессиональной гигиены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58. Цифровые технологии в организации профилактической деятельности включают: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Электронные медицинские карты с модулем профилактики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Мобильные приложения для напоминания о гигиене и визитах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Телемедицинские консультации для контроля выполнения рекомендаций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Использование ИИ для анализа риска развития заболеваний на основе данных осмотра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Д) Полностью автоматизированную диагностику без участия специалиста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А, Б, В, Г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59. Технологии анализа микробиома полости рта включают: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ПЦР-диагностику для определения количества S. mutans и лактобацилл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Биосенсорные тест-полоски для экспресс-оценки риска кариеса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Анализ рН слюны и её буферной ёмкости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Г) Микроскопию мазка-отпечатка без количественной оценки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Д) Определение группы крови по слюне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60. Современные требования к СИЗ при использовании технологий, генерирующих аэрозоль (ультр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звук, Air-flow), включают: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Респиратор класса защиты не ниже FFP2/FFP3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Защитные очки или лицевой щиток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Одноразовые перчатки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Водонепроницаемый фартук или халат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Д) Бахилы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А, Б, В, Г, Д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61. Технологии для профилактики заболеваний пародонта включают: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Систему Vector Paro для деликатной обработки корневых поверхностей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Фотодинамическую терапию пародонтальных карманов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Лазерную биостимуляцию тканей пародонта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Применение пробиотиков для модуляции микробиоты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Д) Хирургическое иссечение десны без консервативной подготовки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А, Б, В, Г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62. Для документирования применения современных технологий в медицинской карте необходимо фи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сировать: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Наименование технологии и оборудования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Параметры режима (мощность лазера, тип порошка Air-flow и др.)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Цель применения и полученный результат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Марку зубной пасты, которую использует пациент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Д) Подпись специалиста с расшифровкой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А, Б, В, Д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63. Технологии профилактики кариеса у детей включают: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Адгезивную герметизацию фиссур композитными материалами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Профессиональное фторирование методом электрофореза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Применение реминерализирующих гелей на основе АФК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Использование жевательных резинок с ксилитом как дополнение к основным методам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Д) Назначение системных антибиотиков всем детям с кариесом в стадии пятна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А, Б, В, Г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64. Требования к организации рабочего места при использовании лазерных технологий включают: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Наличие предупреждающих знаков «Осторожно! Лазерное излучение»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Использование защитных очков с фильтрами, соответствующими длине волны лазера, всеми прису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ствующими в кабинете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Отсутствие отражающих поверхностей в зоне действия лазера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Обязательное наличие огнетушителя в непосредственной близости от аппарата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Д) Размещение лазерного аппарата в отдельном помещении без окон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65. Технологии для оценки эффективности профилактических мероприятий включают: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Повторное определение индексов гигиены (РНР, Фёдорова-Володкиной) через 3–6 месяцев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Лазерную флуоресценцию для оценки динамики деминерализации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Анализ слюны на снижение уровня кариесогенных бактерий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Опросник удовлетворённости пациента качеством обслуживания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Д) Измерение температуры тела пациента перед каждым визитом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А, Б, В, Г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66. Современные реминерализирующие препараты содержат: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Наногидроксиапатит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Аморфный фосфат кальция (АФК)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Казеинфосфопептиды с аморфным фосфатом кальция (CPP-ACP)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Фторид натрия в комбинации с кальцием и фосфатом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Д) Хлоргексидин в высокой концентрации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А, Б, В, Г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67. Технологии для профилактики рецидива воспалительных заболеваний пародонта после професси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нальной гигиены включают: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Обучение использованию ирригатора с антисептическими растворами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Фотодинамическую терапию пародонтальных карманов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Лазерную биостимуляцию тканей пародонта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Назначение системных антибиотиков всем пациентам без показаний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Д) Применение пробиотиков для восстановления микробиоты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А, Б, В, Д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68. Требования к стерилизации наконечников для ультразвуковых скалеров включают: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Предстерилизационную очистку в ультразвуковой ванне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Б) Стерилизацию в автоклаве при 134°С, 2.1 атм. в течение 18 минут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Хранение в стерильной упаковке до использования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Протирание спиртом перед каждым пациентом без полной стерилизации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Д) Использование одноразовых наконечников при наличии таковых в ассортименте производителя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А, Б, В, Д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69. Технологии цифровой визуализации в профилактике включают: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Интраоральную камеру для демонстрации состояния полости рта пациенту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Цифровую рентгенографию с минимальной дозой облучения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3D-визуализацию для анализа окклюзии при бруксизме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Термографию для диагностики воспаления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Д) Полностью автоматическую постановку диагноза ИИ без участия врача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А, Б, В, Г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70. При применении технологии Air-flow с порошком на основе эритритола преимуществами являются: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Безопасность для поверхности имплантатов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Антибактериальный эффект за счёт свойств эритритола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Возможность применения для удаления поддесневых отложений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Отсутствие абразивного воздействия на эмаль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Д) Мгновенное отбеливание зубов на 5 тонов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А, Б, Г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71. Технологии для профилактики гиперестезии после профессиональной гигиены включают: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Нанесение десенсибилизирующих лаков на основе калийных солей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Применение реминерализирующих гелей с наногидроксиапатитом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Лазерную биостимуляцию дентина низкоинтенсивным лазером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Назначение системных анальгетиков всем пациентам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Д) Избегание обработки шеечных областей зубов при гигиене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72. Требования к документированию применения фотодинамической терапии включают: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Наименование фотосенсибилизатора и его концентрацию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Параметры светового источника (длина волны, мощность, время экспозиции)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Зоны обработки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Наличие информированного согласия пациента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Д) Фотографию пациента до процедуры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А, Б, В, Г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73. Технологии для профилактики кариеса у пациентов с ортодонтическими конструкциями включают: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Профессиональную гигиену с использованием миниатюрных насадок для ультразвука и Air-flow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Применение фторсодержащих лаков с высокой адгезией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Использование реминерализирующих гелей на основе АФК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Герметизацию фиссур только после снятия брекетов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Д) Обучение использованию специальных ёршиков и суперфлосса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А, Б, В, Д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74. Технологии анализа эффективности профилактики на популяционном уровне включают: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Мониторинг индекса КПУ в динамике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Анализ статистических отчётов по форме № 39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Применение методов больших данных (Big Data) для выявления трендов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Опрос общественного мнения через социальные сети без статистической обработки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Д) Сравнение показателей с региональными и национальными стандартами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А, Б, В, Д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75. Требования безопасности при работе с озонаторами включают: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Наличие вентиляции или вытяжки в зоне генерации озона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Контроль концентрации озона в воздухе кабинета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Использование респиратора персоналом при работе с газообразным озоном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Проведение процедур только в присутствии инженера по охране труда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Д) Запрет на использование озонаторов в стоматологических кабинетах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76. Технологии для профилактики рецидива кариеса после герметизации фиссур включают: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Регулярный контроль целостности герметика при осмотрах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Дополнительное фторирование поверхности герметика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Обучение пациента методам чистки фиссур зубной нитью с воском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Повторную герметизацию при частичной утрате материала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Д) Назначение системных антибиотиков после процедуры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А, Б, Г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77. Технологии цифрового планирования профилактических программ включают: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ПО для расчёта индивидуального риска развития кариеса на основе данных осмотра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Системы напоминаний о сроках повторных осмотров и процедур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Мобильные приложения для отслеживания выполнения рекомендаций пациентом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Г) Полностью автоматическое назначение процедур без участия специалиста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Д) Интеграцию данных из разных источников (осмотр, анализы слюны, анамнез) для персонализации подхода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А, Б, В, Д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78. Требования к применению лазерных технологий в профилактике включают: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Наличие у специалиста сертификата о прохождении обучения работе с лазерным оборудованием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Использование защитных очков всеми присутствующими в кабинете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Ведение журнала учёта работы лазерного аппарата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Обязательное информированное согласие пациента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Д) Применение лазера без предварительного осмотра при наличии жалоб на кровоточивость дёсен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А, Б, В, Г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79. Технологии для профилактики заболеваний слизистой оболочки полости рта включают: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Фотодинамическую терапию при хронических воспалительных заболеваниях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Применение пробиотиков для восстановления микробиоты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Обучение методам гигиены протезов у пациентов с ортопедическими конструкциями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Назначение системных кортикостероидов всем пациентам с гингивитом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Д) Использование антисептических ополаскивателей с хлоргексидином по показаниям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А, Б, В, Д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80. Технологии для повышения приверженности пациентов профилактическим программам включают: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Визуализацию проблем с помощью интраоральной камеры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Демонстрацию прогноза развития заболеваний при отказе от профилактики с помощью цифровых моделей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Мобильные приложения с геймификацией (награды за выполнение рекомендаций)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Штрафные санкции за пропуск визитов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Д) Персонализированные напоминания о процедурах через мессенджеры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А, Б, В, Д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81. Требования к хранению современных реминерализирующих препаратов включают: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Соблюдение температурного режима, указанного производителем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Защиту от прямого солнечного света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Хранение в оригинальной упаковке до вскрытия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Хранение в холодильнике при температуре +2...+8°С для всех препаратов без исключения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Д) Контроль сроков годности и порядка использования («первым пришёл – первым ушёл»)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А, Б, В, Д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82. Технологии для профилактики кариеса корня у пациентов с рецессией десны включают: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Профессиональное фторирование цемента корня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Нанесение реминерализирующих гелей на основе наногидроксиапатита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Обучение использованию зубных паст для чувствительных зубов с высоким содержанием фтора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Хирургическое закрытие рецессии всем пациентам без учёта показаний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Д) Применение десенсибилизирующих лаков с реминерализующим эффектом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А, Б, В, Д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83. Технологии для контроля качества профессиональной гигиены включают: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Повторное окрашивание зубного налёта после процедуры для выявления пропущенных зон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Использование индексов гигиены (РНР) до и после процедуры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Обратную связь от пациента о комфорте процедуры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Обязательное проведение рентгенографии после каждой гигиены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Д) Фотофиксацию состояния полости рта до и после процедуры с согласия пациента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А, Б, В, Д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84. Требования к применению технологий, генерирующих аэрозоль (ультразвук, Air-flow), в условиях пандемии включают: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Использование респираторов класса не ниже FFP2/FFP3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Применение высокообъёмного аспирационного устройства (ВОАУ) для минимизации аэрозоля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Сокращение времени процедуры до минимума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Проведение процедур только в кабинетах с отрицательным давлением воздуха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Д) Обязательное ПЦР-тестирование пациента перед каждой процедурой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85. Технологии для профилактики кариеса у пациентов с ксеростомией включают: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Применение стимуляторов слюноотделения (жевательные резинки с ксилитом)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Использование увлажняющих и реминерализирующих гелей для полости рта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Частое применение фторсодержащих лаков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Герметизацию всех фиссур независимо от их глубины и риска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Д) Обучение методам гигиены с использованием специальных средств для сухости во рту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А, Б, В, Д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86. Технологии цифровой коммуникации с пациентом в профилактической программе включают: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Отправку напоминаний о визитах через СМС или мессенджеры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Предоставление цифровых рекомендаций с видеоинструкциями по гигиене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В) Возможность записи на приём через личный кабинет на сайте клиники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Публикацию личных данных пациента в социальных сетях для мотивации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Д) Телемедицинские консультации для контроля выполнения рекомендаций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А, Б, В, Д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87. Требования к применению пробиотиков в профилактической стоматологии включают: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Подбор штаммов с доказанной эффективностью (L. reuteri, L. rhamnosus)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Соблюдение условий хранения (температура, влажность)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Информирование пациента о правилах приёма и сроках курса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Назначение пробиотиков всем пациентам без учёта показаний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Д) Контроль эффективности через анализ микробиоты полости рта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А, Б, В, Д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88. Технологии для профилактики вторичного кариеса под пломбами включаен: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Тщательную адгезивную подготовку каверны перед пломбированием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Применение фторсодержащих адгезивов и базовых материалов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Регулярный контроль краевого прилегания пломбы при осмотрах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Обязательную замену всех пломб раз в 2 года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Д) Профессиональную гигиену с акцентом на зоны контакта зубов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А, Б, В, Д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89. Технологии для оценки риска развития кариеса у ребёнка включают: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Определение уровня S. mutans в слюне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Анализ рациона питания на содержание легкоусвояемых углеводов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Оценку гигиены полости рта по индексу Фёдорова-Володкиной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Определение группы крови ребёнка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Д) Учёт наличия кариеса у родителей (семейный анамнез)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А, Б, В, Д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90. Требования к документированию применения лазерных технологий включают: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Тип лазера и длину волны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Мощность и время экспозиции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Зону обработки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Цель процедуры и полученный результат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Д) Марку лазерного аппарата и серийный номер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А, Б, В, Г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91. Технологии для профилактики воспалительных заболеваний пародонта у пациентов с сахарным ди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бетом включают: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Усиленный режим профессиональной гигиены (каждые 3 месяца)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Обучение использованию ирригатора с антисептическими растворами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Фотодинамическую терапию пародонтальных карманов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Обязательное назначение системных антибиотиков при каждом осмотре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Д) Контроль гликемического статуса совместно с эндокринологом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А, Б, В, Д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92. Технологии для повышения эффективности обучения пациентов гигиене включают: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Демонстрацию с помощью интраоральной камеры зон с недостаточной гигиеной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Использование цифровых шаблонов и 3D-визуализации правильной техники чистки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Применение красящих таблеток для визуализации налёта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Выдачу стандартных памяток без персонализации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Д) Мобильные приложения с видеоинструкциями и напоминаниями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А, Б, В, Д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93. Требования к применению технологий реминерализации включают: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Предварительное удаление зубного налёта для обеспечения контакта препарата с эмалью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Изоляцию зуба от слюны при нанесении геля или лака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Соблюдение времени экспозиции, рекомендованного производителем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Обязательное применение реминерализации всем пациентам без учёта показаний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Д) Контроль эффективности через 3–6 месяцев с помощью визуального осмотра или лазерной флуоре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ценции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А, Б, В, Д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94. Технологии для профилактики кариеса у беременных женщин включают: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Профессиональную гигиену с использованием безопасных методов (ультразвук, Air-flow с глицином)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Применение фторсодержащих лаков с разрешённой концентрацией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Обучение методам гигиены с учётом возможной гиперестезии и тошноты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Назначение системных антибиотиков для профилактики кариеса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Д) Использование реминерализирующих гелей на основе наногидроксиапатита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А, Б, В, Д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95. Технологии для контроля эпидемиологической безопасности при использовании современного об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рудования включают: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Дезинфекцию контактных поверхностей аппарата после каждого пациента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Б) Использование одноразовых насадок и наконечников при наличии таковых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Стерилизацию многоразовых компонентов в соответствии с инструкцией производителя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Протирание аппарата спиртом раз в день без обработки после каждого пациента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Д) Ведение журнала обработки оборудования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А, Б, В, Д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96. Технологии для профилактики заболеваний пародонта у курильщиков включают: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Усиленный режим профессиональной гигиены (каждые 3–4 месяца)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Обучение использованию межзубных ёршиков и суперфлосса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Фотодинамическую терапию пародонтальных карманов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Обязательное хирургическое лечение пародонтита без консервативной подготовки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Д) Мотивационные беседы о влиянии курения на течение пародонтита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А, Б, В, Д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97. Требования к применению технологий с использованием наноматериалов включают: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Соблюдение инструкций производителя по хранению и применению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Информирование пациента об использовании нанотехнологий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Контроль эффективности и безопасности в динамике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Применение наноматериалов всем пациентам без учёта противопоказаний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Д) Документирование в медицинской карте наименования препарата и технологии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А, Б, В, Д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98. Технологии для профилактики кариеса у пациентов с брекет-системами включают: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Профессиональную гигиену с использованием миниатюрных насадок для доступа под дугу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Применение фторлаков с высокой адгезией к эмали и ортодонтическим материалам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Использование реминерализирующих гелей на основе АФК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Обучение использованию ортодонтических ёршиков и ирригатора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Д) Снятие брекетов при первых признаках деминерализации эмали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А, Б, В, Г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99. Технологии цифрового мониторинга эффективности профилактики включают: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Фотофиксацию состояния полости рта в динамике с использованием стандартизированной методики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Цифровую оценку индексов гигиены с помощью ПО для анализа изображений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Ведение электронного дневника пациента с фиксацией выполнения рекомендаций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Полностью автоматическую оценку эффективности ИИ без участия специалиста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Д) Сравнение данных до и после курса профилактики в цифровом формате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А, Б, В, Д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100. Требования к организации кабинета для применения современных технологий включают: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Наличие стабилизатора напряжения для дорогостоящего оборудования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Обеспечение условий хранения материалов в соответствии с требованиями производителя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Наличие системы вентиляции, соответствующей требованиям СанПиН 2.1.3684-21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Размещение всех аппаратов в одной точке для экономии пространства без учёта эргономики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Д) Обеспечение условий для дезинфекции и стерилизации компонентов оборудования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А, Б, В, Д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101. Мягкий зубной налет – это фактор развития: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Болезней пародонта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Патологии прикуса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Кариеса зубов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Гипоплазии эмали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А, В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102. Гигиена полости рта подразделяется на: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Профессиональную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Первичную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Вторичную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Индивидуальную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А, Г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103. Противокариозные зубные пасты содержат: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Кальций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Фтор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Экстракт ромашки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Калий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Д) Водоросли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Е) Экстракт коры дуба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А, Б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104. Для механического удаления зубного камня используют: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Экскаваторы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Крючки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Боры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Шпатель</w:t>
            </w:r>
          </w:p>
          <w:p w:rsidR="006E3D4B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Д) Эмалевые ножи</w:t>
            </w:r>
          </w:p>
          <w:p w:rsidR="001D3745" w:rsidRPr="006E3D4B" w:rsidRDefault="006E3D4B" w:rsidP="006E3D4B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А, Б</w:t>
            </w:r>
          </w:p>
          <w:p w:rsidR="0034633F" w:rsidRDefault="00CD7BF6" w:rsidP="0034633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3. </w:t>
            </w:r>
            <w:r w:rsidR="0034633F" w:rsidRPr="0034633F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EB1FF8" w:rsidRDefault="00EB1FF8" w:rsidP="00EB1FF8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D7BF6" w:rsidRPr="00CD7BF6" w:rsidRDefault="00CD7BF6" w:rsidP="00CD7B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D7BF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6E3D4B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  <w:r w:rsidRPr="00CD7BF6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CD7BF6">
              <w:rPr>
                <w:rFonts w:ascii="Times New Roman" w:hAnsi="Times New Roman"/>
                <w:sz w:val="24"/>
                <w:szCs w:val="24"/>
              </w:rPr>
              <w:t xml:space="preserve"> Установите соответствие между технологией и основным показанием к применению в профилакт</w:t>
            </w:r>
            <w:r w:rsidRPr="00CD7BF6">
              <w:rPr>
                <w:rFonts w:ascii="Times New Roman" w:hAnsi="Times New Roman"/>
                <w:sz w:val="24"/>
                <w:szCs w:val="24"/>
              </w:rPr>
              <w:t>и</w:t>
            </w:r>
            <w:r w:rsidRPr="00CD7BF6">
              <w:rPr>
                <w:rFonts w:ascii="Times New Roman" w:hAnsi="Times New Roman"/>
                <w:sz w:val="24"/>
                <w:szCs w:val="24"/>
              </w:rPr>
              <w:t>ке:</w:t>
            </w:r>
          </w:p>
          <w:tbl>
            <w:tblPr>
              <w:tblW w:w="0" w:type="auto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65"/>
              <w:gridCol w:w="4310"/>
            </w:tblGrid>
            <w:tr w:rsidR="00CD7BF6" w:rsidRPr="00CD7BF6" w:rsidTr="00CD7BF6">
              <w:trPr>
                <w:tblHeader/>
                <w:tblCellSpacing w:w="15" w:type="dxa"/>
              </w:trPr>
              <w:tc>
                <w:tcPr>
                  <w:tcW w:w="3620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Технология</w:t>
                  </w:r>
                </w:p>
              </w:tc>
              <w:tc>
                <w:tcPr>
                  <w:tcW w:w="4265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Показание</w:t>
                  </w:r>
                </w:p>
              </w:tc>
            </w:tr>
            <w:tr w:rsidR="00CD7BF6" w:rsidRPr="00CD7BF6" w:rsidTr="00CD7BF6">
              <w:trPr>
                <w:tblCellSpacing w:w="15" w:type="dxa"/>
              </w:trPr>
              <w:tc>
                <w:tcPr>
                  <w:tcW w:w="3620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А) Система Vector Paro</w:t>
                  </w:r>
                </w:p>
              </w:tc>
              <w:tc>
                <w:tcPr>
                  <w:tcW w:w="4265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1) Удаление наддесневых пигментир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о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ванных отложений и налёта</w:t>
                  </w:r>
                </w:p>
              </w:tc>
            </w:tr>
            <w:tr w:rsidR="00CD7BF6" w:rsidRPr="00CD7BF6" w:rsidTr="00CD7BF6">
              <w:trPr>
                <w:tblCellSpacing w:w="15" w:type="dxa"/>
              </w:trPr>
              <w:tc>
                <w:tcPr>
                  <w:tcW w:w="3620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Б) Метод Air-flow с глицином</w:t>
                  </w:r>
                </w:p>
              </w:tc>
              <w:tc>
                <w:tcPr>
                  <w:tcW w:w="4265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2) Деликатная обработка корневых п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о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верхностей при пародонтите</w:t>
                  </w:r>
                </w:p>
              </w:tc>
            </w:tr>
            <w:tr w:rsidR="00CD7BF6" w:rsidRPr="00CD7BF6" w:rsidTr="00CD7BF6">
              <w:trPr>
                <w:tblCellSpacing w:w="15" w:type="dxa"/>
              </w:trPr>
              <w:tc>
                <w:tcPr>
                  <w:tcW w:w="3620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В) Лазерная флуоресценция (DIAGNOdent)</w:t>
                  </w:r>
                </w:p>
              </w:tc>
              <w:tc>
                <w:tcPr>
                  <w:tcW w:w="4265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3) Выявление деминерализации эмали на стадии «белого пятна»</w:t>
                  </w:r>
                </w:p>
              </w:tc>
            </w:tr>
            <w:tr w:rsidR="00CD7BF6" w:rsidRPr="00CD7BF6" w:rsidTr="00CD7BF6">
              <w:trPr>
                <w:tblCellSpacing w:w="15" w:type="dxa"/>
              </w:trPr>
              <w:tc>
                <w:tcPr>
                  <w:tcW w:w="3620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Г) Фотодинамическая терапия</w:t>
                  </w:r>
                </w:p>
              </w:tc>
              <w:tc>
                <w:tcPr>
                  <w:tcW w:w="4265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4) Дезинфекция пародонтальных карм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нов и полости рта перед герметизацией</w:t>
                  </w:r>
                </w:p>
              </w:tc>
            </w:tr>
            <w:tr w:rsidR="00CD7BF6" w:rsidRPr="00CD7BF6" w:rsidTr="00CD7BF6">
              <w:trPr>
                <w:tblCellSpacing w:w="15" w:type="dxa"/>
              </w:trPr>
              <w:tc>
                <w:tcPr>
                  <w:tcW w:w="3620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Д) Герметизация фиссур композ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и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том</w:t>
                  </w:r>
                </w:p>
              </w:tc>
              <w:tc>
                <w:tcPr>
                  <w:tcW w:w="4265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5) Профилактика кариеса в глубоких фиссурах у детей и подростков</w:t>
                  </w:r>
                </w:p>
              </w:tc>
            </w:tr>
          </w:tbl>
          <w:p w:rsidR="00CD7BF6" w:rsidRDefault="006E3D4B" w:rsidP="00CD7B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</w:t>
            </w:r>
            <w:r w:rsidR="00CD7BF6" w:rsidRPr="00CD7BF6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 w:rsidR="00CD7BF6" w:rsidRPr="00CD7BF6">
              <w:rPr>
                <w:rFonts w:ascii="Times New Roman" w:hAnsi="Times New Roman"/>
                <w:sz w:val="24"/>
                <w:szCs w:val="24"/>
              </w:rPr>
              <w:t xml:space="preserve"> А–2, Б–1, В–3, Г–4, Д–5</w:t>
            </w:r>
          </w:p>
          <w:p w:rsidR="00CD7BF6" w:rsidRPr="00CD7BF6" w:rsidRDefault="00CD7BF6" w:rsidP="00CD7B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D7BF6" w:rsidRPr="00CD7BF6" w:rsidRDefault="006E3D4B" w:rsidP="00CD7B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106</w:t>
            </w:r>
            <w:r w:rsidR="00CD7BF6" w:rsidRPr="00CD7BF6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CD7BF6" w:rsidRPr="00CD7BF6">
              <w:rPr>
                <w:rFonts w:ascii="Times New Roman" w:hAnsi="Times New Roman"/>
                <w:sz w:val="24"/>
                <w:szCs w:val="24"/>
              </w:rPr>
              <w:t xml:space="preserve"> Установите соответствие между диагностической технологией и выявляемым показателем:</w:t>
            </w:r>
          </w:p>
          <w:tbl>
            <w:tblPr>
              <w:tblW w:w="7836" w:type="dxa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59"/>
              <w:gridCol w:w="4677"/>
            </w:tblGrid>
            <w:tr w:rsidR="00CD7BF6" w:rsidRPr="00CD7BF6" w:rsidTr="00CD7BF6">
              <w:trPr>
                <w:tblHeader/>
                <w:tblCellSpacing w:w="15" w:type="dxa"/>
              </w:trPr>
              <w:tc>
                <w:tcPr>
                  <w:tcW w:w="3114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Технология</w:t>
                  </w:r>
                </w:p>
              </w:tc>
              <w:tc>
                <w:tcPr>
                  <w:tcW w:w="4632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Показатель</w:t>
                  </w:r>
                </w:p>
              </w:tc>
            </w:tr>
            <w:tr w:rsidR="00CD7BF6" w:rsidRPr="00CD7BF6" w:rsidTr="00CD7BF6">
              <w:trPr>
                <w:tblCellSpacing w:w="15" w:type="dxa"/>
              </w:trPr>
              <w:tc>
                <w:tcPr>
                  <w:tcW w:w="3114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А) Интраоральная камера</w:t>
                  </w:r>
                </w:p>
              </w:tc>
              <w:tc>
                <w:tcPr>
                  <w:tcW w:w="4632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 xml:space="preserve">1) Количественное содержание </w:t>
                  </w:r>
                  <w:r w:rsidRPr="00CD7BF6">
                    <w:rPr>
                      <w:rFonts w:ascii="Times New Roman" w:hAnsi="Times New Roman"/>
                      <w:i/>
                      <w:iCs/>
                      <w:sz w:val="24"/>
                      <w:szCs w:val="24"/>
                    </w:rPr>
                    <w:t>S. mutans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 xml:space="preserve"> в слюне</w:t>
                  </w:r>
                </w:p>
              </w:tc>
            </w:tr>
            <w:tr w:rsidR="00CD7BF6" w:rsidRPr="00CD7BF6" w:rsidTr="00CD7BF6">
              <w:trPr>
                <w:tblCellSpacing w:w="15" w:type="dxa"/>
              </w:trPr>
              <w:tc>
                <w:tcPr>
                  <w:tcW w:w="3114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Б) ПЦР-анализ слюны</w:t>
                  </w:r>
                </w:p>
              </w:tc>
              <w:tc>
                <w:tcPr>
                  <w:tcW w:w="4632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2) Визуализация начальных изменений эм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ли, качества гигиены</w:t>
                  </w:r>
                </w:p>
              </w:tc>
            </w:tr>
            <w:tr w:rsidR="00CD7BF6" w:rsidRPr="00CD7BF6" w:rsidTr="00CD7BF6">
              <w:trPr>
                <w:tblCellSpacing w:w="15" w:type="dxa"/>
              </w:trPr>
              <w:tc>
                <w:tcPr>
                  <w:tcW w:w="3114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В) Лазерная флуоресценция</w:t>
                  </w:r>
                </w:p>
              </w:tc>
              <w:tc>
                <w:tcPr>
                  <w:tcW w:w="4632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3) Степень деминерализации эмали по шк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ле 1–5</w:t>
                  </w:r>
                </w:p>
              </w:tc>
            </w:tr>
            <w:tr w:rsidR="00CD7BF6" w:rsidRPr="00CD7BF6" w:rsidTr="00CD7BF6">
              <w:trPr>
                <w:tblCellSpacing w:w="15" w:type="dxa"/>
              </w:trPr>
              <w:tc>
                <w:tcPr>
                  <w:tcW w:w="3114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Г) Тест на рН слюны</w:t>
                  </w:r>
                </w:p>
              </w:tc>
              <w:tc>
                <w:tcPr>
                  <w:tcW w:w="4632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4) Кислотность слюны и буферная ёмкость</w:t>
                  </w:r>
                </w:p>
              </w:tc>
            </w:tr>
            <w:tr w:rsidR="00CD7BF6" w:rsidRPr="00CD7BF6" w:rsidTr="00CD7BF6">
              <w:trPr>
                <w:tblCellSpacing w:w="15" w:type="dxa"/>
              </w:trPr>
              <w:tc>
                <w:tcPr>
                  <w:tcW w:w="3114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Д) Трансиллюминация</w:t>
                  </w:r>
                </w:p>
              </w:tc>
              <w:tc>
                <w:tcPr>
                  <w:tcW w:w="4632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5) Выявление скрытых кариозных полостей в контактных поверхностях</w:t>
                  </w:r>
                </w:p>
              </w:tc>
            </w:tr>
          </w:tbl>
          <w:p w:rsidR="00CD7BF6" w:rsidRDefault="006E3D4B" w:rsidP="00CD7B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</w:t>
            </w:r>
            <w:r w:rsidR="00CD7BF6" w:rsidRPr="00CD7BF6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 w:rsidR="00CD7BF6" w:rsidRPr="00CD7BF6">
              <w:rPr>
                <w:rFonts w:ascii="Times New Roman" w:hAnsi="Times New Roman"/>
                <w:sz w:val="24"/>
                <w:szCs w:val="24"/>
              </w:rPr>
              <w:t xml:space="preserve"> А–2, Б–1, В–3, Г–4, Д–5</w:t>
            </w:r>
          </w:p>
          <w:p w:rsidR="00CD7BF6" w:rsidRPr="00CD7BF6" w:rsidRDefault="00CD7BF6" w:rsidP="00CD7B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D7BF6" w:rsidRPr="00CD7BF6" w:rsidRDefault="00A60D4C" w:rsidP="00CD7B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107</w:t>
            </w:r>
            <w:r w:rsidR="00CD7BF6" w:rsidRPr="00CD7BF6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CD7BF6" w:rsidRPr="00CD7BF6">
              <w:rPr>
                <w:rFonts w:ascii="Times New Roman" w:hAnsi="Times New Roman"/>
                <w:sz w:val="24"/>
                <w:szCs w:val="24"/>
              </w:rPr>
              <w:t xml:space="preserve"> Установите соответствие между реминерализирующим препаратом и активным компонентом:</w:t>
            </w:r>
          </w:p>
          <w:tbl>
            <w:tblPr>
              <w:tblW w:w="0" w:type="auto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10"/>
              <w:gridCol w:w="5168"/>
            </w:tblGrid>
            <w:tr w:rsidR="00CD7BF6" w:rsidRPr="00CD7BF6" w:rsidTr="00CD7BF6">
              <w:trPr>
                <w:tblHeader/>
                <w:tblCellSpacing w:w="15" w:type="dxa"/>
              </w:trPr>
              <w:tc>
                <w:tcPr>
                  <w:tcW w:w="2765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bCs/>
                    </w:rPr>
                  </w:pPr>
                  <w:r w:rsidRPr="00CD7BF6">
                    <w:rPr>
                      <w:rFonts w:ascii="Times New Roman" w:hAnsi="Times New Roman"/>
                      <w:bCs/>
                    </w:rPr>
                    <w:t>Препарат/технология</w:t>
                  </w:r>
                </w:p>
              </w:tc>
              <w:tc>
                <w:tcPr>
                  <w:tcW w:w="5123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bCs/>
                    </w:rPr>
                  </w:pPr>
                  <w:r w:rsidRPr="00CD7BF6">
                    <w:rPr>
                      <w:rFonts w:ascii="Times New Roman" w:hAnsi="Times New Roman"/>
                      <w:bCs/>
                    </w:rPr>
                    <w:t>Активный компонент</w:t>
                  </w:r>
                </w:p>
              </w:tc>
            </w:tr>
            <w:tr w:rsidR="00CD7BF6" w:rsidRPr="00CD7BF6" w:rsidTr="00CD7BF6">
              <w:trPr>
                <w:tblCellSpacing w:w="15" w:type="dxa"/>
              </w:trPr>
              <w:tc>
                <w:tcPr>
                  <w:tcW w:w="2765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lang w:val="en-US"/>
                    </w:rPr>
                  </w:pPr>
                  <w:r w:rsidRPr="00CD7BF6">
                    <w:rPr>
                      <w:rFonts w:ascii="Times New Roman" w:hAnsi="Times New Roman"/>
                    </w:rPr>
                    <w:t>А</w:t>
                  </w:r>
                  <w:r w:rsidRPr="00CD7BF6">
                    <w:rPr>
                      <w:rFonts w:ascii="Times New Roman" w:hAnsi="Times New Roman"/>
                      <w:lang w:val="en-US"/>
                    </w:rPr>
                    <w:t>) R.O.C.S. Medical Minerals</w:t>
                  </w:r>
                </w:p>
              </w:tc>
              <w:tc>
                <w:tcPr>
                  <w:tcW w:w="5123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CD7BF6">
                    <w:rPr>
                      <w:rFonts w:ascii="Times New Roman" w:hAnsi="Times New Roman"/>
                    </w:rPr>
                    <w:t>1) Наногидроксиапатит</w:t>
                  </w:r>
                </w:p>
              </w:tc>
            </w:tr>
            <w:tr w:rsidR="00CD7BF6" w:rsidRPr="00CD7BF6" w:rsidTr="00CD7BF6">
              <w:trPr>
                <w:tblCellSpacing w:w="15" w:type="dxa"/>
              </w:trPr>
              <w:tc>
                <w:tcPr>
                  <w:tcW w:w="2765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CD7BF6">
                    <w:rPr>
                      <w:rFonts w:ascii="Times New Roman" w:hAnsi="Times New Roman"/>
                    </w:rPr>
                    <w:t>Б) GC Tooth Mousse</w:t>
                  </w:r>
                </w:p>
              </w:tc>
              <w:tc>
                <w:tcPr>
                  <w:tcW w:w="5123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CD7BF6">
                    <w:rPr>
                      <w:rFonts w:ascii="Times New Roman" w:hAnsi="Times New Roman"/>
                    </w:rPr>
                    <w:t>2) CPP-ACP (казеинфосфопептиды + аморфный фо</w:t>
                  </w:r>
                  <w:r w:rsidRPr="00CD7BF6">
                    <w:rPr>
                      <w:rFonts w:ascii="Times New Roman" w:hAnsi="Times New Roman"/>
                    </w:rPr>
                    <w:t>с</w:t>
                  </w:r>
                  <w:r w:rsidRPr="00CD7BF6">
                    <w:rPr>
                      <w:rFonts w:ascii="Times New Roman" w:hAnsi="Times New Roman"/>
                    </w:rPr>
                    <w:t>фат кальция)</w:t>
                  </w:r>
                </w:p>
              </w:tc>
            </w:tr>
            <w:tr w:rsidR="00CD7BF6" w:rsidRPr="00CD7BF6" w:rsidTr="00CD7BF6">
              <w:trPr>
                <w:tblCellSpacing w:w="15" w:type="dxa"/>
              </w:trPr>
              <w:tc>
                <w:tcPr>
                  <w:tcW w:w="2765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CD7BF6">
                    <w:rPr>
                      <w:rFonts w:ascii="Times New Roman" w:hAnsi="Times New Roman"/>
                    </w:rPr>
                    <w:t>В) ApaCare</w:t>
                  </w:r>
                </w:p>
              </w:tc>
              <w:tc>
                <w:tcPr>
                  <w:tcW w:w="5123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CD7BF6">
                    <w:rPr>
                      <w:rFonts w:ascii="Times New Roman" w:hAnsi="Times New Roman"/>
                    </w:rPr>
                    <w:t>3) Аморфный фосфат кальция (АФК)</w:t>
                  </w:r>
                </w:p>
              </w:tc>
            </w:tr>
            <w:tr w:rsidR="00CD7BF6" w:rsidRPr="00CD7BF6" w:rsidTr="00CD7BF6">
              <w:trPr>
                <w:tblCellSpacing w:w="15" w:type="dxa"/>
              </w:trPr>
              <w:tc>
                <w:tcPr>
                  <w:tcW w:w="2765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CD7BF6">
                    <w:rPr>
                      <w:rFonts w:ascii="Times New Roman" w:hAnsi="Times New Roman"/>
                    </w:rPr>
                    <w:t>Г) Sensodyne ProSchmelz</w:t>
                  </w:r>
                </w:p>
              </w:tc>
              <w:tc>
                <w:tcPr>
                  <w:tcW w:w="5123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CD7BF6">
                    <w:rPr>
                      <w:rFonts w:ascii="Times New Roman" w:hAnsi="Times New Roman"/>
                    </w:rPr>
                    <w:t>4) Фторид натрия + наногидроксиапатит</w:t>
                  </w:r>
                </w:p>
              </w:tc>
            </w:tr>
            <w:tr w:rsidR="00CD7BF6" w:rsidRPr="00CD7BF6" w:rsidTr="00CD7BF6">
              <w:trPr>
                <w:tblCellSpacing w:w="15" w:type="dxa"/>
              </w:trPr>
              <w:tc>
                <w:tcPr>
                  <w:tcW w:w="2765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CD7BF6">
                    <w:rPr>
                      <w:rFonts w:ascii="Times New Roman" w:hAnsi="Times New Roman"/>
                    </w:rPr>
                    <w:t>Д) ICON</w:t>
                  </w:r>
                </w:p>
              </w:tc>
              <w:tc>
                <w:tcPr>
                  <w:tcW w:w="5123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CD7BF6">
                    <w:rPr>
                      <w:rFonts w:ascii="Times New Roman" w:hAnsi="Times New Roman"/>
                    </w:rPr>
                    <w:t>5) Инфильтрант на основе смолы для остановки пр</w:t>
                  </w:r>
                  <w:r w:rsidRPr="00CD7BF6">
                    <w:rPr>
                      <w:rFonts w:ascii="Times New Roman" w:hAnsi="Times New Roman"/>
                    </w:rPr>
                    <w:t>о</w:t>
                  </w:r>
                  <w:r w:rsidRPr="00CD7BF6">
                    <w:rPr>
                      <w:rFonts w:ascii="Times New Roman" w:hAnsi="Times New Roman"/>
                    </w:rPr>
                    <w:t>грессирования кариеса в стадии пятна</w:t>
                  </w:r>
                </w:p>
              </w:tc>
            </w:tr>
          </w:tbl>
          <w:p w:rsidR="00CD7BF6" w:rsidRDefault="00A60D4C" w:rsidP="00CD7BF6">
            <w:pPr>
              <w:spacing w:after="0"/>
              <w:rPr>
                <w:rFonts w:ascii="Times New Roman" w:hAnsi="Times New Roman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</w:t>
            </w:r>
            <w:r w:rsidR="00CD7BF6" w:rsidRPr="00CD7BF6">
              <w:rPr>
                <w:rFonts w:ascii="Times New Roman" w:hAnsi="Times New Roman"/>
                <w:bCs/>
              </w:rPr>
              <w:t>:</w:t>
            </w:r>
            <w:r w:rsidR="00CD7BF6" w:rsidRPr="00CD7BF6">
              <w:rPr>
                <w:rFonts w:ascii="Times New Roman" w:hAnsi="Times New Roman"/>
              </w:rPr>
              <w:t xml:space="preserve"> А–1, Б–2, В–3, Г–4, Д–5</w:t>
            </w:r>
          </w:p>
          <w:p w:rsidR="00CD7BF6" w:rsidRPr="00CD7BF6" w:rsidRDefault="00CD7BF6" w:rsidP="00CD7BF6">
            <w:pPr>
              <w:spacing w:after="0"/>
              <w:rPr>
                <w:rFonts w:ascii="Times New Roman" w:hAnsi="Times New Roman"/>
              </w:rPr>
            </w:pPr>
          </w:p>
          <w:p w:rsidR="00CD7BF6" w:rsidRPr="00CD7BF6" w:rsidRDefault="00A60D4C" w:rsidP="00CD7BF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108</w:t>
            </w:r>
            <w:r w:rsidR="00CD7BF6" w:rsidRPr="00CD7BF6">
              <w:rPr>
                <w:rFonts w:ascii="Times New Roman" w:hAnsi="Times New Roman"/>
                <w:bCs/>
              </w:rPr>
              <w:t>.</w:t>
            </w:r>
            <w:r w:rsidR="00CD7BF6" w:rsidRPr="00CD7BF6">
              <w:rPr>
                <w:rFonts w:ascii="Times New Roman" w:hAnsi="Times New Roman"/>
              </w:rPr>
              <w:t xml:space="preserve"> Установите соответствие между лазерной технологией и длиной волны:</w:t>
            </w:r>
          </w:p>
          <w:tbl>
            <w:tblPr>
              <w:tblW w:w="0" w:type="auto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82"/>
              <w:gridCol w:w="3996"/>
            </w:tblGrid>
            <w:tr w:rsidR="00CD7BF6" w:rsidRPr="00CD7BF6" w:rsidTr="00CD7BF6">
              <w:trPr>
                <w:tblHeader/>
                <w:tblCellSpacing w:w="15" w:type="dxa"/>
              </w:trPr>
              <w:tc>
                <w:tcPr>
                  <w:tcW w:w="3937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bCs/>
                    </w:rPr>
                  </w:pPr>
                  <w:r w:rsidRPr="00CD7BF6">
                    <w:rPr>
                      <w:rFonts w:ascii="Times New Roman" w:hAnsi="Times New Roman"/>
                      <w:bCs/>
                    </w:rPr>
                    <w:t>Лазерная технология</w:t>
                  </w:r>
                </w:p>
              </w:tc>
              <w:tc>
                <w:tcPr>
                  <w:tcW w:w="3951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bCs/>
                    </w:rPr>
                  </w:pPr>
                  <w:r w:rsidRPr="00CD7BF6">
                    <w:rPr>
                      <w:rFonts w:ascii="Times New Roman" w:hAnsi="Times New Roman"/>
                      <w:bCs/>
                    </w:rPr>
                    <w:t>Длина волны</w:t>
                  </w:r>
                </w:p>
              </w:tc>
            </w:tr>
            <w:tr w:rsidR="00CD7BF6" w:rsidRPr="00CD7BF6" w:rsidTr="00CD7BF6">
              <w:trPr>
                <w:tblCellSpacing w:w="15" w:type="dxa"/>
              </w:trPr>
              <w:tc>
                <w:tcPr>
                  <w:tcW w:w="3937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CD7BF6">
                    <w:rPr>
                      <w:rFonts w:ascii="Times New Roman" w:hAnsi="Times New Roman"/>
                    </w:rPr>
                    <w:t>А) Диодный лазер для коагуляции</w:t>
                  </w:r>
                </w:p>
              </w:tc>
              <w:tc>
                <w:tcPr>
                  <w:tcW w:w="3951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CD7BF6">
                    <w:rPr>
                      <w:rFonts w:ascii="Times New Roman" w:hAnsi="Times New Roman"/>
                    </w:rPr>
                    <w:t>1) 2940 нм</w:t>
                  </w:r>
                </w:p>
              </w:tc>
            </w:tr>
            <w:tr w:rsidR="00CD7BF6" w:rsidRPr="00CD7BF6" w:rsidTr="00CD7BF6">
              <w:trPr>
                <w:tblCellSpacing w:w="15" w:type="dxa"/>
              </w:trPr>
              <w:tc>
                <w:tcPr>
                  <w:tcW w:w="3937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CD7BF6">
                    <w:rPr>
                      <w:rFonts w:ascii="Times New Roman" w:hAnsi="Times New Roman"/>
                    </w:rPr>
                    <w:t>Б) Er:YAG лазер для абляции эмали</w:t>
                  </w:r>
                </w:p>
              </w:tc>
              <w:tc>
                <w:tcPr>
                  <w:tcW w:w="3951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CD7BF6">
                    <w:rPr>
                      <w:rFonts w:ascii="Times New Roman" w:hAnsi="Times New Roman"/>
                    </w:rPr>
                    <w:t>2) 810–980 нм</w:t>
                  </w:r>
                </w:p>
              </w:tc>
            </w:tr>
            <w:tr w:rsidR="00CD7BF6" w:rsidRPr="00CD7BF6" w:rsidTr="00CD7BF6">
              <w:trPr>
                <w:tblCellSpacing w:w="15" w:type="dxa"/>
              </w:trPr>
              <w:tc>
                <w:tcPr>
                  <w:tcW w:w="3937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CD7BF6">
                    <w:rPr>
                      <w:rFonts w:ascii="Times New Roman" w:hAnsi="Times New Roman"/>
                    </w:rPr>
                    <w:t>В) Nd:YAG лазер для пародонта</w:t>
                  </w:r>
                </w:p>
              </w:tc>
              <w:tc>
                <w:tcPr>
                  <w:tcW w:w="3951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CD7BF6">
                    <w:rPr>
                      <w:rFonts w:ascii="Times New Roman" w:hAnsi="Times New Roman"/>
                    </w:rPr>
                    <w:t>3) 1064 нм</w:t>
                  </w:r>
                </w:p>
              </w:tc>
            </w:tr>
            <w:tr w:rsidR="00CD7BF6" w:rsidRPr="00CD7BF6" w:rsidTr="00CD7BF6">
              <w:trPr>
                <w:tblCellSpacing w:w="15" w:type="dxa"/>
              </w:trPr>
              <w:tc>
                <w:tcPr>
                  <w:tcW w:w="3937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CD7BF6">
                    <w:rPr>
                      <w:rFonts w:ascii="Times New Roman" w:hAnsi="Times New Roman"/>
                    </w:rPr>
                    <w:t>Г) Лазер для флуоресцентной диагност</w:t>
                  </w:r>
                  <w:r w:rsidRPr="00CD7BF6">
                    <w:rPr>
                      <w:rFonts w:ascii="Times New Roman" w:hAnsi="Times New Roman"/>
                    </w:rPr>
                    <w:t>и</w:t>
                  </w:r>
                  <w:r w:rsidRPr="00CD7BF6">
                    <w:rPr>
                      <w:rFonts w:ascii="Times New Roman" w:hAnsi="Times New Roman"/>
                    </w:rPr>
                    <w:t>ки</w:t>
                  </w:r>
                </w:p>
              </w:tc>
              <w:tc>
                <w:tcPr>
                  <w:tcW w:w="3951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CD7BF6">
                    <w:rPr>
                      <w:rFonts w:ascii="Times New Roman" w:hAnsi="Times New Roman"/>
                    </w:rPr>
                    <w:t>4) 655 нм (красный свет для активации фотосенсибилизатора)</w:t>
                  </w:r>
                </w:p>
              </w:tc>
            </w:tr>
          </w:tbl>
          <w:p w:rsidR="00CD7BF6" w:rsidRDefault="00A60D4C" w:rsidP="00CD7BF6">
            <w:pPr>
              <w:spacing w:after="0"/>
              <w:rPr>
                <w:rFonts w:ascii="Times New Roman" w:hAnsi="Times New Roman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</w:t>
            </w:r>
            <w:r w:rsidR="00CD7BF6" w:rsidRPr="00CD7BF6">
              <w:rPr>
                <w:rFonts w:ascii="Times New Roman" w:hAnsi="Times New Roman"/>
                <w:bCs/>
              </w:rPr>
              <w:t>:</w:t>
            </w:r>
            <w:r w:rsidR="00CD7BF6" w:rsidRPr="00CD7BF6">
              <w:rPr>
                <w:rFonts w:ascii="Times New Roman" w:hAnsi="Times New Roman"/>
              </w:rPr>
              <w:t xml:space="preserve"> А–2, Б–1, В–3, Г–4</w:t>
            </w:r>
          </w:p>
          <w:p w:rsidR="00CD7BF6" w:rsidRPr="00CD7BF6" w:rsidRDefault="00CD7BF6" w:rsidP="00CD7BF6">
            <w:pPr>
              <w:spacing w:after="0"/>
              <w:rPr>
                <w:rFonts w:ascii="Times New Roman" w:hAnsi="Times New Roman"/>
              </w:rPr>
            </w:pPr>
          </w:p>
          <w:p w:rsidR="00CD7BF6" w:rsidRPr="00CD7BF6" w:rsidRDefault="00A60D4C" w:rsidP="00CD7BF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109</w:t>
            </w:r>
            <w:r w:rsidR="00CD7BF6" w:rsidRPr="00CD7BF6">
              <w:rPr>
                <w:rFonts w:ascii="Times New Roman" w:hAnsi="Times New Roman"/>
                <w:bCs/>
              </w:rPr>
              <w:t>.</w:t>
            </w:r>
            <w:r w:rsidR="00CD7BF6" w:rsidRPr="00CD7BF6">
              <w:rPr>
                <w:rFonts w:ascii="Times New Roman" w:hAnsi="Times New Roman"/>
              </w:rPr>
              <w:t xml:space="preserve"> Установите соответствие между технологией и необходимыми СИЗ:</w:t>
            </w:r>
          </w:p>
          <w:tbl>
            <w:tblPr>
              <w:tblW w:w="8120" w:type="dxa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222"/>
              <w:gridCol w:w="4898"/>
            </w:tblGrid>
            <w:tr w:rsidR="00CD7BF6" w:rsidRPr="00CD7BF6" w:rsidTr="00CD7BF6">
              <w:trPr>
                <w:tblHeader/>
                <w:tblCellSpacing w:w="15" w:type="dxa"/>
              </w:trPr>
              <w:tc>
                <w:tcPr>
                  <w:tcW w:w="3177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bCs/>
                    </w:rPr>
                  </w:pPr>
                  <w:r w:rsidRPr="00CD7BF6">
                    <w:rPr>
                      <w:rFonts w:ascii="Times New Roman" w:hAnsi="Times New Roman"/>
                      <w:bCs/>
                    </w:rPr>
                    <w:t>Технология</w:t>
                  </w:r>
                </w:p>
              </w:tc>
              <w:tc>
                <w:tcPr>
                  <w:tcW w:w="4853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bCs/>
                    </w:rPr>
                  </w:pPr>
                  <w:r w:rsidRPr="00CD7BF6">
                    <w:rPr>
                      <w:rFonts w:ascii="Times New Roman" w:hAnsi="Times New Roman"/>
                      <w:bCs/>
                    </w:rPr>
                    <w:t>СИЗ</w:t>
                  </w:r>
                </w:p>
              </w:tc>
            </w:tr>
            <w:tr w:rsidR="00CD7BF6" w:rsidRPr="00CD7BF6" w:rsidTr="00CD7BF6">
              <w:trPr>
                <w:tblCellSpacing w:w="15" w:type="dxa"/>
              </w:trPr>
              <w:tc>
                <w:tcPr>
                  <w:tcW w:w="3177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CD7BF6">
                    <w:rPr>
                      <w:rFonts w:ascii="Times New Roman" w:hAnsi="Times New Roman"/>
                    </w:rPr>
                    <w:t xml:space="preserve">А) Ультразвуковая </w:t>
                  </w:r>
                </w:p>
              </w:tc>
              <w:tc>
                <w:tcPr>
                  <w:tcW w:w="4853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CD7BF6">
                    <w:rPr>
                      <w:rFonts w:ascii="Times New Roman" w:hAnsi="Times New Roman"/>
                    </w:rPr>
                    <w:t>1) Респиратор FFP2/FFP3, очки/щиток, перчатки, фартук</w:t>
                  </w:r>
                </w:p>
              </w:tc>
            </w:tr>
            <w:tr w:rsidR="00CD7BF6" w:rsidRPr="00CD7BF6" w:rsidTr="00CD7BF6">
              <w:trPr>
                <w:tblCellSpacing w:w="15" w:type="dxa"/>
              </w:trPr>
              <w:tc>
                <w:tcPr>
                  <w:tcW w:w="3177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CD7BF6">
                    <w:rPr>
                      <w:rFonts w:ascii="Times New Roman" w:hAnsi="Times New Roman"/>
                    </w:rPr>
                    <w:t>Б) Метод Air-flow</w:t>
                  </w:r>
                </w:p>
              </w:tc>
              <w:tc>
                <w:tcPr>
                  <w:tcW w:w="4853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CD7BF6">
                    <w:rPr>
                      <w:rFonts w:ascii="Times New Roman" w:hAnsi="Times New Roman"/>
                    </w:rPr>
                    <w:t>2) Респиратор FFP2/FFP3, очки/щиток, перчатки, фартук, бахилы</w:t>
                  </w:r>
                </w:p>
              </w:tc>
            </w:tr>
            <w:tr w:rsidR="00CD7BF6" w:rsidRPr="00CD7BF6" w:rsidTr="00CD7BF6">
              <w:trPr>
                <w:tblCellSpacing w:w="15" w:type="dxa"/>
              </w:trPr>
              <w:tc>
                <w:tcPr>
                  <w:tcW w:w="3177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CD7BF6">
                    <w:rPr>
                      <w:rFonts w:ascii="Times New Roman" w:hAnsi="Times New Roman"/>
                    </w:rPr>
                    <w:t>В) Лазерная терапия</w:t>
                  </w:r>
                </w:p>
              </w:tc>
              <w:tc>
                <w:tcPr>
                  <w:tcW w:w="4853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CD7BF6">
                    <w:rPr>
                      <w:rFonts w:ascii="Times New Roman" w:hAnsi="Times New Roman"/>
                    </w:rPr>
                    <w:t>3) Специальные очки с фильтрами для конкретной длины волны лазера, перчатки</w:t>
                  </w:r>
                </w:p>
              </w:tc>
            </w:tr>
            <w:tr w:rsidR="00CD7BF6" w:rsidRPr="00CD7BF6" w:rsidTr="00CD7BF6">
              <w:trPr>
                <w:tblCellSpacing w:w="15" w:type="dxa"/>
              </w:trPr>
              <w:tc>
                <w:tcPr>
                  <w:tcW w:w="3177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CD7BF6">
                    <w:rPr>
                      <w:rFonts w:ascii="Times New Roman" w:hAnsi="Times New Roman"/>
                    </w:rPr>
                    <w:t>Г) Фотодинамическая терапия</w:t>
                  </w:r>
                </w:p>
              </w:tc>
              <w:tc>
                <w:tcPr>
                  <w:tcW w:w="4853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CD7BF6">
                    <w:rPr>
                      <w:rFonts w:ascii="Times New Roman" w:hAnsi="Times New Roman"/>
                    </w:rPr>
                    <w:t>4) Перчатки, очки для защиты от активирующего света, фартук</w:t>
                  </w:r>
                </w:p>
              </w:tc>
            </w:tr>
          </w:tbl>
          <w:p w:rsidR="00CD7BF6" w:rsidRDefault="00A60D4C" w:rsidP="00CD7BF6">
            <w:pPr>
              <w:spacing w:after="0"/>
              <w:rPr>
                <w:rFonts w:ascii="Times New Roman" w:hAnsi="Times New Roman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</w:t>
            </w:r>
            <w:r w:rsidR="00CD7BF6" w:rsidRPr="00CD7BF6">
              <w:rPr>
                <w:rFonts w:ascii="Times New Roman" w:hAnsi="Times New Roman"/>
                <w:bCs/>
              </w:rPr>
              <w:t>:</w:t>
            </w:r>
            <w:r w:rsidR="00CD7BF6" w:rsidRPr="00CD7BF6">
              <w:rPr>
                <w:rFonts w:ascii="Times New Roman" w:hAnsi="Times New Roman"/>
              </w:rPr>
              <w:t xml:space="preserve"> А–1, Б–2, В–3, Г–4</w:t>
            </w:r>
          </w:p>
          <w:p w:rsidR="00CD7BF6" w:rsidRPr="00CD7BF6" w:rsidRDefault="00CD7BF6" w:rsidP="00CD7BF6">
            <w:pPr>
              <w:spacing w:after="0"/>
              <w:rPr>
                <w:rFonts w:ascii="Times New Roman" w:hAnsi="Times New Roman"/>
              </w:rPr>
            </w:pPr>
          </w:p>
          <w:p w:rsidR="00CD7BF6" w:rsidRPr="00CD7BF6" w:rsidRDefault="004F25D4" w:rsidP="00CD7BF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lastRenderedPageBreak/>
              <w:t>110</w:t>
            </w:r>
            <w:r w:rsidR="00CD7BF6" w:rsidRPr="00CD7BF6">
              <w:rPr>
                <w:rFonts w:ascii="Times New Roman" w:hAnsi="Times New Roman"/>
                <w:bCs/>
              </w:rPr>
              <w:t>.</w:t>
            </w:r>
            <w:r w:rsidR="00CD7BF6" w:rsidRPr="00CD7BF6">
              <w:rPr>
                <w:rFonts w:ascii="Times New Roman" w:hAnsi="Times New Roman"/>
              </w:rPr>
              <w:t xml:space="preserve"> Установите соответствие между этапом герметизации фиссур и применяемым материалом/действием:</w:t>
            </w:r>
          </w:p>
          <w:tbl>
            <w:tblPr>
              <w:tblW w:w="0" w:type="auto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9"/>
              <w:gridCol w:w="4839"/>
            </w:tblGrid>
            <w:tr w:rsidR="00CD7BF6" w:rsidRPr="00CD7BF6" w:rsidTr="00FE23B1">
              <w:trPr>
                <w:tblHeader/>
                <w:tblCellSpacing w:w="15" w:type="dxa"/>
              </w:trPr>
              <w:tc>
                <w:tcPr>
                  <w:tcW w:w="3094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bCs/>
                    </w:rPr>
                  </w:pPr>
                  <w:r w:rsidRPr="00CD7BF6">
                    <w:rPr>
                      <w:rFonts w:ascii="Times New Roman" w:hAnsi="Times New Roman"/>
                      <w:bCs/>
                    </w:rPr>
                    <w:t>Этап</w:t>
                  </w:r>
                </w:p>
              </w:tc>
              <w:tc>
                <w:tcPr>
                  <w:tcW w:w="4794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bCs/>
                    </w:rPr>
                  </w:pPr>
                  <w:r w:rsidRPr="00CD7BF6">
                    <w:rPr>
                      <w:rFonts w:ascii="Times New Roman" w:hAnsi="Times New Roman"/>
                      <w:bCs/>
                    </w:rPr>
                    <w:t>Материал/действие</w:t>
                  </w:r>
                </w:p>
              </w:tc>
            </w:tr>
            <w:tr w:rsidR="00CD7BF6" w:rsidRPr="00CD7BF6" w:rsidTr="00FE23B1">
              <w:trPr>
                <w:tblCellSpacing w:w="15" w:type="dxa"/>
              </w:trPr>
              <w:tc>
                <w:tcPr>
                  <w:tcW w:w="3094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CD7BF6">
                    <w:rPr>
                      <w:rFonts w:ascii="Times New Roman" w:hAnsi="Times New Roman"/>
                    </w:rPr>
                    <w:t>А) Изоляция зуба</w:t>
                  </w:r>
                </w:p>
              </w:tc>
              <w:tc>
                <w:tcPr>
                  <w:tcW w:w="4794" w:type="dxa"/>
                  <w:shd w:val="clear" w:color="auto" w:fill="auto"/>
                  <w:vAlign w:val="center"/>
                  <w:hideMark/>
                </w:tcPr>
                <w:p w:rsidR="00CD7BF6" w:rsidRPr="00CD7BF6" w:rsidRDefault="00FE23B1" w:rsidP="00CD7BF6">
                  <w:pPr>
                    <w:spacing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1) Коффер</w:t>
                  </w:r>
                  <w:r w:rsidR="00CD7BF6" w:rsidRPr="00CD7BF6">
                    <w:rPr>
                      <w:rFonts w:ascii="Times New Roman" w:hAnsi="Times New Roman"/>
                    </w:rPr>
                    <w:t>дам или ватные валики</w:t>
                  </w:r>
                </w:p>
              </w:tc>
            </w:tr>
            <w:tr w:rsidR="00CD7BF6" w:rsidRPr="00CD7BF6" w:rsidTr="00FE23B1">
              <w:trPr>
                <w:tblCellSpacing w:w="15" w:type="dxa"/>
              </w:trPr>
              <w:tc>
                <w:tcPr>
                  <w:tcW w:w="3094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CD7BF6">
                    <w:rPr>
                      <w:rFonts w:ascii="Times New Roman" w:hAnsi="Times New Roman"/>
                    </w:rPr>
                    <w:t>Б) Кондиционирование эмали</w:t>
                  </w:r>
                </w:p>
              </w:tc>
              <w:tc>
                <w:tcPr>
                  <w:tcW w:w="4794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CD7BF6">
                    <w:rPr>
                      <w:rFonts w:ascii="Times New Roman" w:hAnsi="Times New Roman"/>
                    </w:rPr>
                    <w:t>2) 37% фосфорная кислота 15–20 сек</w:t>
                  </w:r>
                </w:p>
              </w:tc>
            </w:tr>
            <w:tr w:rsidR="00CD7BF6" w:rsidRPr="00CD7BF6" w:rsidTr="00FE23B1">
              <w:trPr>
                <w:tblCellSpacing w:w="15" w:type="dxa"/>
              </w:trPr>
              <w:tc>
                <w:tcPr>
                  <w:tcW w:w="3094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CD7BF6">
                    <w:rPr>
                      <w:rFonts w:ascii="Times New Roman" w:hAnsi="Times New Roman"/>
                    </w:rPr>
                    <w:t>В) Нанесение адгезива</w:t>
                  </w:r>
                </w:p>
              </w:tc>
              <w:tc>
                <w:tcPr>
                  <w:tcW w:w="4794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CD7BF6">
                    <w:rPr>
                      <w:rFonts w:ascii="Times New Roman" w:hAnsi="Times New Roman"/>
                    </w:rPr>
                    <w:t>3) Бонд-система с последующей полимеризацией</w:t>
                  </w:r>
                </w:p>
              </w:tc>
            </w:tr>
            <w:tr w:rsidR="00CD7BF6" w:rsidRPr="00CD7BF6" w:rsidTr="00FE23B1">
              <w:trPr>
                <w:tblCellSpacing w:w="15" w:type="dxa"/>
              </w:trPr>
              <w:tc>
                <w:tcPr>
                  <w:tcW w:w="3094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CD7BF6">
                    <w:rPr>
                      <w:rFonts w:ascii="Times New Roman" w:hAnsi="Times New Roman"/>
                    </w:rPr>
                    <w:t>Г) Внесение герметика</w:t>
                  </w:r>
                </w:p>
              </w:tc>
              <w:tc>
                <w:tcPr>
                  <w:tcW w:w="4794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CD7BF6">
                    <w:rPr>
                      <w:rFonts w:ascii="Times New Roman" w:hAnsi="Times New Roman"/>
                    </w:rPr>
                    <w:t>4) Композитный материал или стеклоиономерный цемент</w:t>
                  </w:r>
                </w:p>
              </w:tc>
            </w:tr>
            <w:tr w:rsidR="00CD7BF6" w:rsidRPr="00CD7BF6" w:rsidTr="00FE23B1">
              <w:trPr>
                <w:tblCellSpacing w:w="15" w:type="dxa"/>
              </w:trPr>
              <w:tc>
                <w:tcPr>
                  <w:tcW w:w="3094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CD7BF6">
                    <w:rPr>
                      <w:rFonts w:ascii="Times New Roman" w:hAnsi="Times New Roman"/>
                    </w:rPr>
                    <w:t>Д) Полимеризация</w:t>
                  </w:r>
                </w:p>
              </w:tc>
              <w:tc>
                <w:tcPr>
                  <w:tcW w:w="4794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CD7BF6">
                    <w:rPr>
                      <w:rFonts w:ascii="Times New Roman" w:hAnsi="Times New Roman"/>
                    </w:rPr>
                    <w:t>5) Световая лампа 20–40 сек в зависимости от м</w:t>
                  </w:r>
                  <w:r w:rsidRPr="00CD7BF6">
                    <w:rPr>
                      <w:rFonts w:ascii="Times New Roman" w:hAnsi="Times New Roman"/>
                    </w:rPr>
                    <w:t>а</w:t>
                  </w:r>
                  <w:r w:rsidRPr="00CD7BF6">
                    <w:rPr>
                      <w:rFonts w:ascii="Times New Roman" w:hAnsi="Times New Roman"/>
                    </w:rPr>
                    <w:t>териала</w:t>
                  </w:r>
                </w:p>
              </w:tc>
            </w:tr>
          </w:tbl>
          <w:p w:rsidR="00CD7BF6" w:rsidRDefault="00A60D4C" w:rsidP="00CD7BF6">
            <w:pPr>
              <w:spacing w:after="0"/>
              <w:rPr>
                <w:rFonts w:ascii="Times New Roman" w:hAnsi="Times New Roman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</w:t>
            </w:r>
            <w:r w:rsidR="00CD7BF6" w:rsidRPr="00CD7BF6">
              <w:rPr>
                <w:rFonts w:ascii="Times New Roman" w:hAnsi="Times New Roman"/>
                <w:bCs/>
              </w:rPr>
              <w:t>:</w:t>
            </w:r>
            <w:r w:rsidR="00CD7BF6" w:rsidRPr="00CD7BF6">
              <w:rPr>
                <w:rFonts w:ascii="Times New Roman" w:hAnsi="Times New Roman"/>
              </w:rPr>
              <w:t xml:space="preserve"> А–1, Б–2, В–3, Г–4, Д–5</w:t>
            </w:r>
          </w:p>
          <w:p w:rsidR="00FE23B1" w:rsidRPr="00CD7BF6" w:rsidRDefault="00FE23B1" w:rsidP="00CD7BF6">
            <w:pPr>
              <w:spacing w:after="0"/>
              <w:rPr>
                <w:rFonts w:ascii="Times New Roman" w:hAnsi="Times New Roman"/>
              </w:rPr>
            </w:pPr>
          </w:p>
          <w:p w:rsidR="00CD7BF6" w:rsidRPr="00CD7BF6" w:rsidRDefault="004F25D4" w:rsidP="00CD7BF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111</w:t>
            </w:r>
            <w:r w:rsidR="00CD7BF6" w:rsidRPr="00CD7BF6">
              <w:rPr>
                <w:rFonts w:ascii="Times New Roman" w:hAnsi="Times New Roman"/>
                <w:bCs/>
              </w:rPr>
              <w:t>.</w:t>
            </w:r>
            <w:r w:rsidR="00CD7BF6" w:rsidRPr="00CD7BF6">
              <w:rPr>
                <w:rFonts w:ascii="Times New Roman" w:hAnsi="Times New Roman"/>
              </w:rPr>
              <w:t xml:space="preserve"> Установите соответствие между классом риска развития кариеса и рекомендуемой тактикой профилактики:</w:t>
            </w:r>
          </w:p>
          <w:tbl>
            <w:tblPr>
              <w:tblW w:w="8120" w:type="dxa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52"/>
              <w:gridCol w:w="6468"/>
            </w:tblGrid>
            <w:tr w:rsidR="00CD7BF6" w:rsidRPr="00CD7BF6" w:rsidTr="00FE23B1">
              <w:trPr>
                <w:tblHeader/>
                <w:tblCellSpacing w:w="15" w:type="dxa"/>
              </w:trPr>
              <w:tc>
                <w:tcPr>
                  <w:tcW w:w="1607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bCs/>
                    </w:rPr>
                  </w:pPr>
                  <w:r w:rsidRPr="00CD7BF6">
                    <w:rPr>
                      <w:rFonts w:ascii="Times New Roman" w:hAnsi="Times New Roman"/>
                      <w:bCs/>
                    </w:rPr>
                    <w:t>Класс риска</w:t>
                  </w:r>
                </w:p>
              </w:tc>
              <w:tc>
                <w:tcPr>
                  <w:tcW w:w="6423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bCs/>
                    </w:rPr>
                  </w:pPr>
                  <w:r w:rsidRPr="00CD7BF6">
                    <w:rPr>
                      <w:rFonts w:ascii="Times New Roman" w:hAnsi="Times New Roman"/>
                      <w:bCs/>
                    </w:rPr>
                    <w:t>Тактика профилактики</w:t>
                  </w:r>
                </w:p>
              </w:tc>
            </w:tr>
            <w:tr w:rsidR="00CD7BF6" w:rsidRPr="00CD7BF6" w:rsidTr="00FE23B1">
              <w:trPr>
                <w:tblCellSpacing w:w="15" w:type="dxa"/>
              </w:trPr>
              <w:tc>
                <w:tcPr>
                  <w:tcW w:w="1607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CD7BF6">
                    <w:rPr>
                      <w:rFonts w:ascii="Times New Roman" w:hAnsi="Times New Roman"/>
                    </w:rPr>
                    <w:t>А) Низкий риск</w:t>
                  </w:r>
                </w:p>
              </w:tc>
              <w:tc>
                <w:tcPr>
                  <w:tcW w:w="6423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CD7BF6">
                    <w:rPr>
                      <w:rFonts w:ascii="Times New Roman" w:hAnsi="Times New Roman"/>
                    </w:rPr>
                    <w:t>1) Профессиональная гигиена 1 раз в год, обучение гигиене, фтор</w:t>
                  </w:r>
                  <w:r w:rsidRPr="00CD7BF6">
                    <w:rPr>
                      <w:rFonts w:ascii="Times New Roman" w:hAnsi="Times New Roman"/>
                    </w:rPr>
                    <w:t>и</w:t>
                  </w:r>
                  <w:r w:rsidRPr="00CD7BF6">
                    <w:rPr>
                      <w:rFonts w:ascii="Times New Roman" w:hAnsi="Times New Roman"/>
                    </w:rPr>
                    <w:t>рование 2 раза в год</w:t>
                  </w:r>
                </w:p>
              </w:tc>
            </w:tr>
            <w:tr w:rsidR="00CD7BF6" w:rsidRPr="00CD7BF6" w:rsidTr="00FE23B1">
              <w:trPr>
                <w:tblCellSpacing w:w="15" w:type="dxa"/>
              </w:trPr>
              <w:tc>
                <w:tcPr>
                  <w:tcW w:w="1607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CD7BF6">
                    <w:rPr>
                      <w:rFonts w:ascii="Times New Roman" w:hAnsi="Times New Roman"/>
                    </w:rPr>
                    <w:t>Б) Средний риск</w:t>
                  </w:r>
                </w:p>
              </w:tc>
              <w:tc>
                <w:tcPr>
                  <w:tcW w:w="6423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CD7BF6">
                    <w:rPr>
                      <w:rFonts w:ascii="Times New Roman" w:hAnsi="Times New Roman"/>
                    </w:rPr>
                    <w:t>2) Профессиональная гигиена 2 раза в год, фторирование 3–4 раза в год, реминерализация</w:t>
                  </w:r>
                </w:p>
              </w:tc>
            </w:tr>
            <w:tr w:rsidR="00CD7BF6" w:rsidRPr="00CD7BF6" w:rsidTr="00FE23B1">
              <w:trPr>
                <w:tblCellSpacing w:w="15" w:type="dxa"/>
              </w:trPr>
              <w:tc>
                <w:tcPr>
                  <w:tcW w:w="1607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CD7BF6">
                    <w:rPr>
                      <w:rFonts w:ascii="Times New Roman" w:hAnsi="Times New Roman"/>
                    </w:rPr>
                    <w:t>В) Высокий риск</w:t>
                  </w:r>
                </w:p>
              </w:tc>
              <w:tc>
                <w:tcPr>
                  <w:tcW w:w="6423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CD7BF6">
                    <w:rPr>
                      <w:rFonts w:ascii="Times New Roman" w:hAnsi="Times New Roman"/>
                    </w:rPr>
                    <w:t>3) Профессиональная гигиена 3–4 раза в год, фторирование и рем</w:t>
                  </w:r>
                  <w:r w:rsidRPr="00CD7BF6">
                    <w:rPr>
                      <w:rFonts w:ascii="Times New Roman" w:hAnsi="Times New Roman"/>
                    </w:rPr>
                    <w:t>и</w:t>
                  </w:r>
                  <w:r w:rsidRPr="00CD7BF6">
                    <w:rPr>
                      <w:rFonts w:ascii="Times New Roman" w:hAnsi="Times New Roman"/>
                    </w:rPr>
                    <w:t>нерализация каждые 3 месяца, герметизация фиссур, анализ слюны</w:t>
                  </w:r>
                </w:p>
              </w:tc>
            </w:tr>
            <w:tr w:rsidR="00CD7BF6" w:rsidRPr="00CD7BF6" w:rsidTr="00FE23B1">
              <w:trPr>
                <w:tblCellSpacing w:w="15" w:type="dxa"/>
              </w:trPr>
              <w:tc>
                <w:tcPr>
                  <w:tcW w:w="1607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Г) Очень выс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о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кий риск</w:t>
                  </w:r>
                </w:p>
              </w:tc>
              <w:tc>
                <w:tcPr>
                  <w:tcW w:w="6423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4) Ежеквартальная профессиональная гигиена, комбинир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о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ванная реминерализация, фотодинамическая терапия, проби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о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тики, строгий контроль диеты</w:t>
                  </w:r>
                </w:p>
              </w:tc>
            </w:tr>
          </w:tbl>
          <w:p w:rsidR="00CD7BF6" w:rsidRDefault="004F25D4" w:rsidP="00CD7B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</w:t>
            </w:r>
            <w:r w:rsidR="00CD7BF6" w:rsidRPr="00CD7BF6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 w:rsidR="00CD7BF6" w:rsidRPr="00CD7BF6">
              <w:rPr>
                <w:rFonts w:ascii="Times New Roman" w:hAnsi="Times New Roman"/>
                <w:sz w:val="24"/>
                <w:szCs w:val="24"/>
              </w:rPr>
              <w:t xml:space="preserve"> А–1, Б–2, В–3, Г–4</w:t>
            </w:r>
          </w:p>
          <w:p w:rsidR="00CD7BF6" w:rsidRPr="00CD7BF6" w:rsidRDefault="00CD7BF6" w:rsidP="00CD7B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D7BF6" w:rsidRPr="00CD7BF6" w:rsidRDefault="004F25D4" w:rsidP="00CD7B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112</w:t>
            </w:r>
            <w:r w:rsidR="00CD7BF6" w:rsidRPr="00CD7BF6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CD7BF6" w:rsidRPr="00CD7BF6">
              <w:rPr>
                <w:rFonts w:ascii="Times New Roman" w:hAnsi="Times New Roman"/>
                <w:sz w:val="24"/>
                <w:szCs w:val="24"/>
              </w:rPr>
              <w:t xml:space="preserve"> Установите соответствие между типом медицинских отходов при использовании современных те</w:t>
            </w:r>
            <w:r w:rsidR="00CD7BF6" w:rsidRPr="00CD7BF6">
              <w:rPr>
                <w:rFonts w:ascii="Times New Roman" w:hAnsi="Times New Roman"/>
                <w:sz w:val="24"/>
                <w:szCs w:val="24"/>
              </w:rPr>
              <w:t>х</w:t>
            </w:r>
            <w:r w:rsidR="00CD7BF6" w:rsidRPr="00CD7BF6">
              <w:rPr>
                <w:rFonts w:ascii="Times New Roman" w:hAnsi="Times New Roman"/>
                <w:sz w:val="24"/>
                <w:szCs w:val="24"/>
              </w:rPr>
              <w:t>нологий и классом опасности:</w:t>
            </w:r>
          </w:p>
          <w:tbl>
            <w:tblPr>
              <w:tblW w:w="7978" w:type="dxa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34"/>
              <w:gridCol w:w="3544"/>
            </w:tblGrid>
            <w:tr w:rsidR="00CD7BF6" w:rsidRPr="00CD7BF6" w:rsidTr="00FE23B1">
              <w:trPr>
                <w:tblHeader/>
                <w:tblCellSpacing w:w="15" w:type="dxa"/>
              </w:trPr>
              <w:tc>
                <w:tcPr>
                  <w:tcW w:w="4389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Отходы</w:t>
                  </w:r>
                </w:p>
              </w:tc>
              <w:tc>
                <w:tcPr>
                  <w:tcW w:w="3499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Класс опасности</w:t>
                  </w:r>
                </w:p>
              </w:tc>
            </w:tr>
            <w:tr w:rsidR="00CD7BF6" w:rsidRPr="00CD7BF6" w:rsidTr="00FE23B1">
              <w:trPr>
                <w:tblCellSpacing w:w="15" w:type="dxa"/>
              </w:trPr>
              <w:tc>
                <w:tcPr>
                  <w:tcW w:w="4389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А) Одноразовые насадки для Air-flow п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о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сле использования</w:t>
                  </w:r>
                </w:p>
              </w:tc>
              <w:tc>
                <w:tcPr>
                  <w:tcW w:w="3499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1) Класс А (эпидемиологически безопасные)</w:t>
                  </w:r>
                </w:p>
              </w:tc>
            </w:tr>
            <w:tr w:rsidR="00CD7BF6" w:rsidRPr="00CD7BF6" w:rsidTr="00FE23B1">
              <w:trPr>
                <w:tblCellSpacing w:w="15" w:type="dxa"/>
              </w:trPr>
              <w:tc>
                <w:tcPr>
                  <w:tcW w:w="4389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Б) Ватные валики с кровью после лазе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ной коагуляции</w:t>
                  </w:r>
                </w:p>
              </w:tc>
              <w:tc>
                <w:tcPr>
                  <w:tcW w:w="3499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2) Класс Б (эпидемиологически опасные)</w:t>
                  </w:r>
                </w:p>
              </w:tc>
            </w:tr>
            <w:tr w:rsidR="00CD7BF6" w:rsidRPr="00CD7BF6" w:rsidTr="00FE23B1">
              <w:trPr>
                <w:tblCellSpacing w:w="15" w:type="dxa"/>
              </w:trPr>
              <w:tc>
                <w:tcPr>
                  <w:tcW w:w="4389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 xml:space="preserve">В) Упаковки от стерильных инструментов 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без контакта с биожидкостями</w:t>
                  </w:r>
                </w:p>
              </w:tc>
              <w:tc>
                <w:tcPr>
                  <w:tcW w:w="3499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3) Класс В (чрезвычайно эпид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е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миологически опасные)</w:t>
                  </w:r>
                </w:p>
              </w:tc>
            </w:tr>
            <w:tr w:rsidR="00CD7BF6" w:rsidRPr="00CD7BF6" w:rsidTr="00FE23B1">
              <w:trPr>
                <w:tblCellSpacing w:w="15" w:type="dxa"/>
              </w:trPr>
              <w:tc>
                <w:tcPr>
                  <w:tcW w:w="4389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Г) Отработанные амальгамы при замене пломб</w:t>
                  </w:r>
                </w:p>
              </w:tc>
              <w:tc>
                <w:tcPr>
                  <w:tcW w:w="3499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4) Класс Г (токсичные отходы)</w:t>
                  </w:r>
                </w:p>
              </w:tc>
            </w:tr>
          </w:tbl>
          <w:p w:rsidR="00CD7BF6" w:rsidRDefault="004F25D4" w:rsidP="00CD7B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</w:t>
            </w:r>
            <w:r w:rsidR="00CD7BF6" w:rsidRPr="00CD7BF6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 w:rsidR="00CD7BF6" w:rsidRPr="00CD7BF6">
              <w:rPr>
                <w:rFonts w:ascii="Times New Roman" w:hAnsi="Times New Roman"/>
                <w:sz w:val="24"/>
                <w:szCs w:val="24"/>
              </w:rPr>
              <w:t xml:space="preserve"> А–2, Б–2, В–1, Г–4</w:t>
            </w:r>
          </w:p>
          <w:p w:rsidR="00CD7BF6" w:rsidRPr="00CD7BF6" w:rsidRDefault="00CD7BF6" w:rsidP="00CD7B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D7BF6" w:rsidRPr="00CD7BF6" w:rsidRDefault="004F25D4" w:rsidP="00CD7B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113</w:t>
            </w:r>
            <w:r w:rsidR="00CD7BF6" w:rsidRPr="00CD7BF6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CD7BF6" w:rsidRPr="00CD7BF6">
              <w:rPr>
                <w:rFonts w:ascii="Times New Roman" w:hAnsi="Times New Roman"/>
                <w:sz w:val="24"/>
                <w:szCs w:val="24"/>
              </w:rPr>
              <w:t xml:space="preserve"> Установите соответствие между технологией и нормативным документом, регламентирующим её применение:</w:t>
            </w:r>
          </w:p>
          <w:tbl>
            <w:tblPr>
              <w:tblW w:w="11663" w:type="dxa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93"/>
              <w:gridCol w:w="3685"/>
              <w:gridCol w:w="3685"/>
            </w:tblGrid>
            <w:tr w:rsidR="00FE23B1" w:rsidRPr="00CD7BF6" w:rsidTr="00FE23B1">
              <w:trPr>
                <w:tblHeader/>
                <w:tblCellSpacing w:w="15" w:type="dxa"/>
              </w:trPr>
              <w:tc>
                <w:tcPr>
                  <w:tcW w:w="4248" w:type="dxa"/>
                  <w:shd w:val="clear" w:color="auto" w:fill="auto"/>
                  <w:vAlign w:val="center"/>
                  <w:hideMark/>
                </w:tcPr>
                <w:p w:rsidR="00FE23B1" w:rsidRPr="00CD7BF6" w:rsidRDefault="00FE23B1" w:rsidP="00CD7BF6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Технология</w:t>
                  </w:r>
                </w:p>
              </w:tc>
              <w:tc>
                <w:tcPr>
                  <w:tcW w:w="3655" w:type="dxa"/>
                  <w:shd w:val="clear" w:color="auto" w:fill="auto"/>
                  <w:vAlign w:val="center"/>
                  <w:hideMark/>
                </w:tcPr>
                <w:p w:rsidR="00FE23B1" w:rsidRPr="00CD7BF6" w:rsidRDefault="00FE23B1" w:rsidP="00CD7BF6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Нормативный документ</w:t>
                  </w:r>
                </w:p>
              </w:tc>
              <w:tc>
                <w:tcPr>
                  <w:tcW w:w="3640" w:type="dxa"/>
                </w:tcPr>
                <w:p w:rsidR="00FE23B1" w:rsidRPr="00CD7BF6" w:rsidRDefault="00FE23B1" w:rsidP="00CD7BF6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</w:tr>
            <w:tr w:rsidR="00FE23B1" w:rsidRPr="00CD7BF6" w:rsidTr="00FE23B1">
              <w:trPr>
                <w:tblCellSpacing w:w="15" w:type="dxa"/>
              </w:trPr>
              <w:tc>
                <w:tcPr>
                  <w:tcW w:w="4248" w:type="dxa"/>
                  <w:shd w:val="clear" w:color="auto" w:fill="auto"/>
                  <w:vAlign w:val="center"/>
                  <w:hideMark/>
                </w:tcPr>
                <w:p w:rsidR="00FE23B1" w:rsidRPr="00CD7BF6" w:rsidRDefault="00FE23B1" w:rsidP="00CD7BF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А) Организация санитарно-эпидемиологического режима</w:t>
                  </w:r>
                </w:p>
              </w:tc>
              <w:tc>
                <w:tcPr>
                  <w:tcW w:w="3655" w:type="dxa"/>
                  <w:shd w:val="clear" w:color="auto" w:fill="auto"/>
                  <w:vAlign w:val="center"/>
                  <w:hideMark/>
                </w:tcPr>
                <w:p w:rsidR="00FE23B1" w:rsidRPr="00CD7BF6" w:rsidRDefault="00FE23B1" w:rsidP="00CD7BF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1) СанПиН 2.1.3684-21</w:t>
                  </w:r>
                </w:p>
              </w:tc>
              <w:tc>
                <w:tcPr>
                  <w:tcW w:w="3640" w:type="dxa"/>
                </w:tcPr>
                <w:p w:rsidR="00FE23B1" w:rsidRPr="00CD7BF6" w:rsidRDefault="00FE23B1" w:rsidP="00CD7BF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FE23B1" w:rsidRPr="00CD7BF6" w:rsidTr="00FE23B1">
              <w:trPr>
                <w:tblCellSpacing w:w="15" w:type="dxa"/>
              </w:trPr>
              <w:tc>
                <w:tcPr>
                  <w:tcW w:w="4248" w:type="dxa"/>
                  <w:shd w:val="clear" w:color="auto" w:fill="auto"/>
                  <w:vAlign w:val="center"/>
                  <w:hideMark/>
                </w:tcPr>
                <w:p w:rsidR="00FE23B1" w:rsidRPr="00CD7BF6" w:rsidRDefault="00FE23B1" w:rsidP="00CD7BF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Б) Ведение медицинской документации</w:t>
                  </w:r>
                </w:p>
              </w:tc>
              <w:tc>
                <w:tcPr>
                  <w:tcW w:w="3655" w:type="dxa"/>
                  <w:shd w:val="clear" w:color="auto" w:fill="auto"/>
                  <w:vAlign w:val="center"/>
                  <w:hideMark/>
                </w:tcPr>
                <w:p w:rsidR="00FE23B1" w:rsidRPr="00CD7BF6" w:rsidRDefault="00FE23B1" w:rsidP="00CD7BF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2) Приказ Минздрава России № 834н</w:t>
                  </w:r>
                </w:p>
              </w:tc>
              <w:tc>
                <w:tcPr>
                  <w:tcW w:w="3640" w:type="dxa"/>
                </w:tcPr>
                <w:p w:rsidR="00FE23B1" w:rsidRPr="00CD7BF6" w:rsidRDefault="00FE23B1" w:rsidP="00CD7BF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FE23B1" w:rsidRPr="00CD7BF6" w:rsidTr="00FE23B1">
              <w:trPr>
                <w:tblCellSpacing w:w="15" w:type="dxa"/>
              </w:trPr>
              <w:tc>
                <w:tcPr>
                  <w:tcW w:w="4248" w:type="dxa"/>
                  <w:shd w:val="clear" w:color="auto" w:fill="auto"/>
                  <w:vAlign w:val="center"/>
                  <w:hideMark/>
                </w:tcPr>
                <w:p w:rsidR="00FE23B1" w:rsidRPr="00CD7BF6" w:rsidRDefault="00FE23B1" w:rsidP="00CD7BF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В) Требования к охране труда при раб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о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те с лазером</w:t>
                  </w:r>
                </w:p>
              </w:tc>
              <w:tc>
                <w:tcPr>
                  <w:tcW w:w="3655" w:type="dxa"/>
                  <w:shd w:val="clear" w:color="auto" w:fill="auto"/>
                  <w:vAlign w:val="center"/>
                  <w:hideMark/>
                </w:tcPr>
                <w:p w:rsidR="00FE23B1" w:rsidRPr="00CD7BF6" w:rsidRDefault="00FE23B1" w:rsidP="00CD7BF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3) ГОСТ Р 57277-2016 «Изделия медицинские лазерные»</w:t>
                  </w:r>
                </w:p>
              </w:tc>
              <w:tc>
                <w:tcPr>
                  <w:tcW w:w="3640" w:type="dxa"/>
                </w:tcPr>
                <w:p w:rsidR="00FE23B1" w:rsidRPr="00CD7BF6" w:rsidRDefault="00FE23B1" w:rsidP="00CD7BF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FE23B1" w:rsidRPr="00CD7BF6" w:rsidTr="00FE23B1">
              <w:trPr>
                <w:tblCellSpacing w:w="15" w:type="dxa"/>
              </w:trPr>
              <w:tc>
                <w:tcPr>
                  <w:tcW w:w="4248" w:type="dxa"/>
                  <w:shd w:val="clear" w:color="auto" w:fill="auto"/>
                  <w:vAlign w:val="center"/>
                  <w:hideMark/>
                </w:tcPr>
                <w:p w:rsidR="00FE23B1" w:rsidRPr="00CD7BF6" w:rsidRDefault="00FE23B1" w:rsidP="00CD7BF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Г) Порядок информированного согласия</w:t>
                  </w:r>
                </w:p>
              </w:tc>
              <w:tc>
                <w:tcPr>
                  <w:tcW w:w="3655" w:type="dxa"/>
                  <w:shd w:val="clear" w:color="auto" w:fill="auto"/>
                  <w:vAlign w:val="center"/>
                  <w:hideMark/>
                </w:tcPr>
                <w:p w:rsidR="00FE23B1" w:rsidRPr="00CD7BF6" w:rsidRDefault="00FE23B1" w:rsidP="00CD7BF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4) Федеральный закон № 323-ФЗ, ст. 20</w:t>
                  </w:r>
                </w:p>
              </w:tc>
              <w:tc>
                <w:tcPr>
                  <w:tcW w:w="3640" w:type="dxa"/>
                </w:tcPr>
                <w:p w:rsidR="00FE23B1" w:rsidRPr="00CD7BF6" w:rsidRDefault="00FE23B1" w:rsidP="00CD7BF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FE23B1" w:rsidRPr="00CD7BF6" w:rsidTr="00FE23B1">
              <w:trPr>
                <w:tblCellSpacing w:w="15" w:type="dxa"/>
              </w:trPr>
              <w:tc>
                <w:tcPr>
                  <w:tcW w:w="4248" w:type="dxa"/>
                  <w:shd w:val="clear" w:color="auto" w:fill="auto"/>
                  <w:vAlign w:val="center"/>
                  <w:hideMark/>
                </w:tcPr>
                <w:p w:rsidR="00FE23B1" w:rsidRPr="00CD7BF6" w:rsidRDefault="00FE23B1" w:rsidP="00CD7BF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Д) Стерилизация изделий медицинского назначения</w:t>
                  </w:r>
                </w:p>
              </w:tc>
              <w:tc>
                <w:tcPr>
                  <w:tcW w:w="3655" w:type="dxa"/>
                  <w:shd w:val="clear" w:color="auto" w:fill="auto"/>
                  <w:vAlign w:val="center"/>
                  <w:hideMark/>
                </w:tcPr>
                <w:p w:rsidR="00FE23B1" w:rsidRPr="00CD7BF6" w:rsidRDefault="00FE23B1" w:rsidP="00CD7BF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5) МУ 3.1.2313-08</w:t>
                  </w:r>
                </w:p>
              </w:tc>
              <w:tc>
                <w:tcPr>
                  <w:tcW w:w="3640" w:type="dxa"/>
                </w:tcPr>
                <w:p w:rsidR="00FE23B1" w:rsidRPr="00CD7BF6" w:rsidRDefault="00FE23B1" w:rsidP="00CD7BF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CD7BF6" w:rsidRDefault="004F25D4" w:rsidP="00CD7B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</w:t>
            </w:r>
            <w:r w:rsidR="00CD7BF6" w:rsidRPr="00CD7BF6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 w:rsidR="00CD7BF6" w:rsidRPr="00CD7BF6">
              <w:rPr>
                <w:rFonts w:ascii="Times New Roman" w:hAnsi="Times New Roman"/>
                <w:sz w:val="24"/>
                <w:szCs w:val="24"/>
              </w:rPr>
              <w:t xml:space="preserve"> А–1, Б–2, В–3, Г–4, Д–5</w:t>
            </w:r>
          </w:p>
          <w:p w:rsidR="00CD7BF6" w:rsidRPr="00CD7BF6" w:rsidRDefault="00CD7BF6" w:rsidP="00CD7B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D7BF6" w:rsidRPr="00CD7BF6" w:rsidRDefault="004F25D4" w:rsidP="00CD7B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114</w:t>
            </w:r>
            <w:r w:rsidR="00CD7BF6" w:rsidRPr="00CD7BF6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CD7BF6" w:rsidRPr="00CD7BF6">
              <w:rPr>
                <w:rFonts w:ascii="Times New Roman" w:hAnsi="Times New Roman"/>
                <w:sz w:val="24"/>
                <w:szCs w:val="24"/>
              </w:rPr>
              <w:t xml:space="preserve"> Установите соответствие между показателем и методом его оценки при контроле эффективности профилактики:</w:t>
            </w:r>
          </w:p>
          <w:tbl>
            <w:tblPr>
              <w:tblW w:w="0" w:type="auto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60"/>
              <w:gridCol w:w="5015"/>
            </w:tblGrid>
            <w:tr w:rsidR="00CD7BF6" w:rsidRPr="00CD7BF6" w:rsidTr="00FE23B1">
              <w:trPr>
                <w:tblHeader/>
                <w:tblCellSpacing w:w="15" w:type="dxa"/>
              </w:trPr>
              <w:tc>
                <w:tcPr>
                  <w:tcW w:w="2915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Показатель</w:t>
                  </w:r>
                </w:p>
              </w:tc>
              <w:tc>
                <w:tcPr>
                  <w:tcW w:w="4970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Метод оценки</w:t>
                  </w:r>
                </w:p>
              </w:tc>
            </w:tr>
            <w:tr w:rsidR="00CD7BF6" w:rsidRPr="00CD7BF6" w:rsidTr="00FE23B1">
              <w:trPr>
                <w:tblCellSpacing w:w="15" w:type="dxa"/>
              </w:trPr>
              <w:tc>
                <w:tcPr>
                  <w:tcW w:w="2915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А) Качество гигиены пол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о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сти рта</w:t>
                  </w:r>
                </w:p>
              </w:tc>
              <w:tc>
                <w:tcPr>
                  <w:tcW w:w="4970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1) Индекс РНР (Грин-Вермиллион) с окрашив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нием налёта</w:t>
                  </w:r>
                </w:p>
              </w:tc>
            </w:tr>
            <w:tr w:rsidR="00CD7BF6" w:rsidRPr="00CD7BF6" w:rsidTr="00FE23B1">
              <w:trPr>
                <w:tblCellSpacing w:w="15" w:type="dxa"/>
              </w:trPr>
              <w:tc>
                <w:tcPr>
                  <w:tcW w:w="2915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Б) Интенсивность кариеса</w:t>
                  </w:r>
                </w:p>
              </w:tc>
              <w:tc>
                <w:tcPr>
                  <w:tcW w:w="4970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2) Индекс КПУ (для постоянных зубов)</w:t>
                  </w:r>
                </w:p>
              </w:tc>
            </w:tr>
            <w:tr w:rsidR="00CD7BF6" w:rsidRPr="00CD7BF6" w:rsidTr="00FE23B1">
              <w:trPr>
                <w:tblCellSpacing w:w="15" w:type="dxa"/>
              </w:trPr>
              <w:tc>
                <w:tcPr>
                  <w:tcW w:w="2915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В) Состояние пародонта</w:t>
                  </w:r>
                </w:p>
              </w:tc>
              <w:tc>
                <w:tcPr>
                  <w:tcW w:w="4970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3) Индекс РМА (пародонтальный индекс) или зондирование по шести точкам</w:t>
                  </w:r>
                </w:p>
              </w:tc>
            </w:tr>
            <w:tr w:rsidR="00CD7BF6" w:rsidRPr="00CD7BF6" w:rsidTr="00FE23B1">
              <w:trPr>
                <w:tblCellSpacing w:w="15" w:type="dxa"/>
              </w:trPr>
              <w:tc>
                <w:tcPr>
                  <w:tcW w:w="2915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Г) Эффективность ремин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е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рализации</w:t>
                  </w:r>
                </w:p>
              </w:tc>
              <w:tc>
                <w:tcPr>
                  <w:tcW w:w="4970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4) Лазерная флуоресценция (снижение показ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теля DIAGNOdent) или визуальная оценка «б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е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лого пятна»</w:t>
                  </w:r>
                </w:p>
              </w:tc>
            </w:tr>
            <w:tr w:rsidR="00CD7BF6" w:rsidRPr="00CD7BF6" w:rsidTr="00FE23B1">
              <w:trPr>
                <w:tblCellSpacing w:w="15" w:type="dxa"/>
              </w:trPr>
              <w:tc>
                <w:tcPr>
                  <w:tcW w:w="2915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Д) Уровень кариесогенных бактерий</w:t>
                  </w:r>
                </w:p>
              </w:tc>
              <w:tc>
                <w:tcPr>
                  <w:tcW w:w="4970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5) ПЦР-анализ слюны или биосенсорные тест-полоски</w:t>
                  </w:r>
                </w:p>
              </w:tc>
            </w:tr>
          </w:tbl>
          <w:p w:rsidR="00CD7BF6" w:rsidRDefault="004F25D4" w:rsidP="00CD7B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</w:t>
            </w:r>
            <w:r w:rsidR="00CD7BF6" w:rsidRPr="00CD7BF6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 w:rsidR="00CD7BF6" w:rsidRPr="00CD7BF6">
              <w:rPr>
                <w:rFonts w:ascii="Times New Roman" w:hAnsi="Times New Roman"/>
                <w:sz w:val="24"/>
                <w:szCs w:val="24"/>
              </w:rPr>
              <w:t xml:space="preserve"> А–1, Б–2, В–3, Г–4, Д–5</w:t>
            </w:r>
          </w:p>
          <w:p w:rsidR="00CD7BF6" w:rsidRPr="00CD7BF6" w:rsidRDefault="00CD7BF6" w:rsidP="00CD7B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D7BF6" w:rsidRPr="00CD7BF6" w:rsidRDefault="004F25D4" w:rsidP="00CD7B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115</w:t>
            </w:r>
            <w:r w:rsidR="00CD7BF6" w:rsidRPr="00CD7BF6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CD7BF6" w:rsidRPr="00CD7BF6">
              <w:rPr>
                <w:rFonts w:ascii="Times New Roman" w:hAnsi="Times New Roman"/>
                <w:sz w:val="24"/>
                <w:szCs w:val="24"/>
              </w:rPr>
              <w:t xml:space="preserve"> Установите соответствие между технологией и противопоказаниями:</w:t>
            </w:r>
          </w:p>
          <w:tbl>
            <w:tblPr>
              <w:tblW w:w="0" w:type="auto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87"/>
              <w:gridCol w:w="6599"/>
            </w:tblGrid>
            <w:tr w:rsidR="00CD7BF6" w:rsidRPr="00CD7BF6" w:rsidTr="00FE23B1">
              <w:trPr>
                <w:tblHeader/>
                <w:tblCellSpacing w:w="15" w:type="dxa"/>
              </w:trPr>
              <w:tc>
                <w:tcPr>
                  <w:tcW w:w="3042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Технология</w:t>
                  </w:r>
                </w:p>
              </w:tc>
              <w:tc>
                <w:tcPr>
                  <w:tcW w:w="6554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Противопоказания</w:t>
                  </w:r>
                </w:p>
              </w:tc>
            </w:tr>
            <w:tr w:rsidR="00CD7BF6" w:rsidRPr="00CD7BF6" w:rsidTr="00FE23B1">
              <w:trPr>
                <w:tblCellSpacing w:w="15" w:type="dxa"/>
              </w:trPr>
              <w:tc>
                <w:tcPr>
                  <w:tcW w:w="3042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А) Фотодинамическая тер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пия</w:t>
                  </w:r>
                </w:p>
              </w:tc>
              <w:tc>
                <w:tcPr>
                  <w:tcW w:w="6554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1) Повышенная чувствительность к фотосенсибилизатору, порфирия</w:t>
                  </w:r>
                </w:p>
              </w:tc>
            </w:tr>
            <w:tr w:rsidR="00CD7BF6" w:rsidRPr="00CD7BF6" w:rsidTr="00FE23B1">
              <w:trPr>
                <w:tblCellSpacing w:w="15" w:type="dxa"/>
              </w:trPr>
              <w:tc>
                <w:tcPr>
                  <w:tcW w:w="3042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Б) Лазерная терапия</w:t>
                  </w:r>
                </w:p>
              </w:tc>
              <w:tc>
                <w:tcPr>
                  <w:tcW w:w="6554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2) Злокачественные новообразования в зоне воздействия, б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е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ременность (для некоторых типов лазеров)</w:t>
                  </w:r>
                </w:p>
              </w:tc>
            </w:tr>
            <w:tr w:rsidR="00CD7BF6" w:rsidRPr="00CD7BF6" w:rsidTr="00FE23B1">
              <w:trPr>
                <w:tblCellSpacing w:w="15" w:type="dxa"/>
              </w:trPr>
              <w:tc>
                <w:tcPr>
                  <w:tcW w:w="3042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В) Озонотерапия</w:t>
                  </w:r>
                </w:p>
              </w:tc>
              <w:tc>
                <w:tcPr>
                  <w:tcW w:w="6554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3) Индивидуальная непереносимость озона, склонность к суд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о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рогам</w:t>
                  </w:r>
                </w:p>
              </w:tc>
            </w:tr>
            <w:tr w:rsidR="00CD7BF6" w:rsidRPr="00CD7BF6" w:rsidTr="00FE23B1">
              <w:trPr>
                <w:tblCellSpacing w:w="15" w:type="dxa"/>
              </w:trPr>
              <w:tc>
                <w:tcPr>
                  <w:tcW w:w="3042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Г) Профессиональная гиги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е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на ультразвуком</w:t>
                  </w:r>
                </w:p>
              </w:tc>
              <w:tc>
                <w:tcPr>
                  <w:tcW w:w="6554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4) Наличие кардиостимулятора (для некоторых моделей скал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е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ров), острые инфекционные заболевания в стадии обострения</w:t>
                  </w:r>
                </w:p>
              </w:tc>
            </w:tr>
          </w:tbl>
          <w:p w:rsidR="00CD7BF6" w:rsidRDefault="004F25D4" w:rsidP="00CD7B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</w:t>
            </w:r>
            <w:r w:rsidR="00CD7BF6" w:rsidRPr="00CD7BF6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 w:rsidR="00CD7BF6" w:rsidRPr="00CD7BF6">
              <w:rPr>
                <w:rFonts w:ascii="Times New Roman" w:hAnsi="Times New Roman"/>
                <w:sz w:val="24"/>
                <w:szCs w:val="24"/>
              </w:rPr>
              <w:t xml:space="preserve"> А–1, Б–2, В–3, Г–4</w:t>
            </w:r>
          </w:p>
          <w:p w:rsidR="00CD7BF6" w:rsidRPr="00CD7BF6" w:rsidRDefault="00CD7BF6" w:rsidP="00CD7B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D7BF6" w:rsidRPr="00CD7BF6" w:rsidRDefault="004F25D4" w:rsidP="00CD7B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116</w:t>
            </w:r>
            <w:r w:rsidR="00CD7BF6" w:rsidRPr="00CD7BF6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CD7BF6" w:rsidRPr="00CD7BF6">
              <w:rPr>
                <w:rFonts w:ascii="Times New Roman" w:hAnsi="Times New Roman"/>
                <w:sz w:val="24"/>
                <w:szCs w:val="24"/>
              </w:rPr>
              <w:t xml:space="preserve"> Установите соответствие между возрастной группой и приоритетными технологиями профилакт</w:t>
            </w:r>
            <w:r w:rsidR="00CD7BF6" w:rsidRPr="00CD7BF6">
              <w:rPr>
                <w:rFonts w:ascii="Times New Roman" w:hAnsi="Times New Roman"/>
                <w:sz w:val="24"/>
                <w:szCs w:val="24"/>
              </w:rPr>
              <w:t>и</w:t>
            </w:r>
            <w:r w:rsidR="00CD7BF6" w:rsidRPr="00CD7BF6">
              <w:rPr>
                <w:rFonts w:ascii="Times New Roman" w:hAnsi="Times New Roman"/>
                <w:sz w:val="24"/>
                <w:szCs w:val="24"/>
              </w:rPr>
              <w:t>ки:</w:t>
            </w:r>
          </w:p>
          <w:tbl>
            <w:tblPr>
              <w:tblW w:w="0" w:type="auto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38"/>
              <w:gridCol w:w="5937"/>
            </w:tblGrid>
            <w:tr w:rsidR="00CD7BF6" w:rsidRPr="00CD7BF6" w:rsidTr="00FE23B1">
              <w:trPr>
                <w:tblHeader/>
                <w:tblCellSpacing w:w="15" w:type="dxa"/>
              </w:trPr>
              <w:tc>
                <w:tcPr>
                  <w:tcW w:w="1993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Возрастная группа</w:t>
                  </w:r>
                </w:p>
              </w:tc>
              <w:tc>
                <w:tcPr>
                  <w:tcW w:w="5892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Приоритетные технологии</w:t>
                  </w:r>
                </w:p>
              </w:tc>
            </w:tr>
            <w:tr w:rsidR="00CD7BF6" w:rsidRPr="00CD7BF6" w:rsidTr="00FE23B1">
              <w:trPr>
                <w:tblCellSpacing w:w="15" w:type="dxa"/>
              </w:trPr>
              <w:tc>
                <w:tcPr>
                  <w:tcW w:w="1993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А) Дети 3–6 лет</w:t>
                  </w:r>
                </w:p>
              </w:tc>
              <w:tc>
                <w:tcPr>
                  <w:tcW w:w="5892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1) Обучение гигиене с игровыми методами, фториров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ние лаком, герметизация фиссур молочных моляров</w:t>
                  </w:r>
                </w:p>
              </w:tc>
            </w:tr>
            <w:tr w:rsidR="00CD7BF6" w:rsidRPr="00CD7BF6" w:rsidTr="00FE23B1">
              <w:trPr>
                <w:tblCellSpacing w:w="15" w:type="dxa"/>
              </w:trPr>
              <w:tc>
                <w:tcPr>
                  <w:tcW w:w="1993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Б) Дети 7–12 лет</w:t>
                  </w:r>
                </w:p>
              </w:tc>
              <w:tc>
                <w:tcPr>
                  <w:tcW w:w="5892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2) Герметизация фиссур постоянных моляров, профе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сиональная гигиена, обучение использованию зубной нити</w:t>
                  </w:r>
                </w:p>
              </w:tc>
            </w:tr>
            <w:tr w:rsidR="00CD7BF6" w:rsidRPr="00CD7BF6" w:rsidTr="00FE23B1">
              <w:trPr>
                <w:tblCellSpacing w:w="15" w:type="dxa"/>
              </w:trPr>
              <w:tc>
                <w:tcPr>
                  <w:tcW w:w="1993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В) Подростки 13–17 лет</w:t>
                  </w:r>
                </w:p>
              </w:tc>
              <w:tc>
                <w:tcPr>
                  <w:tcW w:w="5892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3) Профессиональная гигиена с акцентом на гигиену при ортодонтическом лечении, реминерализация, обучение комплексной гигиене</w:t>
                  </w:r>
                </w:p>
              </w:tc>
            </w:tr>
            <w:tr w:rsidR="00CD7BF6" w:rsidRPr="00CD7BF6" w:rsidTr="00FE23B1">
              <w:trPr>
                <w:tblCellSpacing w:w="15" w:type="dxa"/>
              </w:trPr>
              <w:tc>
                <w:tcPr>
                  <w:tcW w:w="1993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Г) Взрослые 18–60 лет</w:t>
                  </w:r>
                </w:p>
              </w:tc>
              <w:tc>
                <w:tcPr>
                  <w:tcW w:w="5892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4) Профессиональная гигиена 2 раза в год, скрининг п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родонтита, фторирование по показаниям</w:t>
                  </w:r>
                </w:p>
              </w:tc>
            </w:tr>
            <w:tr w:rsidR="00CD7BF6" w:rsidRPr="00CD7BF6" w:rsidTr="00FE23B1">
              <w:trPr>
                <w:tblCellSpacing w:w="15" w:type="dxa"/>
              </w:trPr>
              <w:tc>
                <w:tcPr>
                  <w:tcW w:w="1993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Д) Пожилые ста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ше 60 лет</w:t>
                  </w:r>
                </w:p>
              </w:tc>
              <w:tc>
                <w:tcPr>
                  <w:tcW w:w="5892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5) Профессиональная гигиена с учётом рецессий и гип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е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рестезии, профилактика кариеса корня, обучение гиг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и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ене протезов</w:t>
                  </w:r>
                </w:p>
              </w:tc>
            </w:tr>
          </w:tbl>
          <w:p w:rsidR="00CD7BF6" w:rsidRDefault="00733008" w:rsidP="00CD7B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Ключ</w:t>
            </w:r>
            <w:r w:rsidR="00CD7BF6" w:rsidRPr="00CD7BF6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 w:rsidR="00CD7BF6" w:rsidRPr="00CD7BF6">
              <w:rPr>
                <w:rFonts w:ascii="Times New Roman" w:hAnsi="Times New Roman"/>
                <w:sz w:val="24"/>
                <w:szCs w:val="24"/>
              </w:rPr>
              <w:t xml:space="preserve"> А–1, Б–2, В–3, Г–4, Д–5</w:t>
            </w:r>
          </w:p>
          <w:p w:rsidR="00CD7BF6" w:rsidRPr="00CD7BF6" w:rsidRDefault="00CD7BF6" w:rsidP="00CD7B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D7BF6" w:rsidRPr="00CD7BF6" w:rsidRDefault="00733008" w:rsidP="00CD7B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117</w:t>
            </w:r>
            <w:r w:rsidR="00CD7BF6" w:rsidRPr="00CD7BF6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CD7BF6" w:rsidRPr="00CD7BF6">
              <w:rPr>
                <w:rFonts w:ascii="Times New Roman" w:hAnsi="Times New Roman"/>
                <w:sz w:val="24"/>
                <w:szCs w:val="24"/>
              </w:rPr>
              <w:t xml:space="preserve"> Установите соответствие между типом оборудования и требованиями к его обслуживанию:</w:t>
            </w:r>
          </w:p>
          <w:tbl>
            <w:tblPr>
              <w:tblW w:w="8120" w:type="dxa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300"/>
              <w:gridCol w:w="4820"/>
            </w:tblGrid>
            <w:tr w:rsidR="00CD7BF6" w:rsidRPr="00CD7BF6" w:rsidTr="00FE23B1">
              <w:trPr>
                <w:tblHeader/>
                <w:tblCellSpacing w:w="15" w:type="dxa"/>
              </w:trPr>
              <w:tc>
                <w:tcPr>
                  <w:tcW w:w="3255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Оборудование</w:t>
                  </w:r>
                </w:p>
              </w:tc>
              <w:tc>
                <w:tcPr>
                  <w:tcW w:w="4775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Требования к обслуживанию</w:t>
                  </w:r>
                </w:p>
              </w:tc>
            </w:tr>
            <w:tr w:rsidR="00CD7BF6" w:rsidRPr="00CD7BF6" w:rsidTr="00FE23B1">
              <w:trPr>
                <w:tblCellSpacing w:w="15" w:type="dxa"/>
              </w:trPr>
              <w:tc>
                <w:tcPr>
                  <w:tcW w:w="3255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А) Ультразвуковой скалер</w:t>
                  </w:r>
                </w:p>
              </w:tc>
              <w:tc>
                <w:tcPr>
                  <w:tcW w:w="4775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1) Ежедневная дезинфекция наконечника, стерилизация после каждого пациента, замена насадок согласно регламенту производителя</w:t>
                  </w:r>
                </w:p>
              </w:tc>
            </w:tr>
            <w:tr w:rsidR="00CD7BF6" w:rsidRPr="00CD7BF6" w:rsidTr="00FE23B1">
              <w:trPr>
                <w:tblCellSpacing w:w="15" w:type="dxa"/>
              </w:trPr>
              <w:tc>
                <w:tcPr>
                  <w:tcW w:w="3255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Б) Лазерный аппарат</w:t>
                  </w:r>
                </w:p>
              </w:tc>
              <w:tc>
                <w:tcPr>
                  <w:tcW w:w="4775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2) Ежемесячная поверка мощности, ежего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д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ная калибровка, ведение журнала работы</w:t>
                  </w:r>
                </w:p>
              </w:tc>
            </w:tr>
            <w:tr w:rsidR="00CD7BF6" w:rsidRPr="00CD7BF6" w:rsidTr="00FE23B1">
              <w:trPr>
                <w:tblCellSpacing w:w="15" w:type="dxa"/>
              </w:trPr>
              <w:tc>
                <w:tcPr>
                  <w:tcW w:w="3255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В) Стоматологическая уст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новка с системой подачи воды</w:t>
                  </w:r>
                </w:p>
              </w:tc>
              <w:tc>
                <w:tcPr>
                  <w:tcW w:w="4775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3) Ежедневная промывка водных линий, еж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е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недельная дезинфекция системы, контроль качества воды</w:t>
                  </w:r>
                </w:p>
              </w:tc>
            </w:tr>
            <w:tr w:rsidR="00CD7BF6" w:rsidRPr="00CD7BF6" w:rsidTr="00FE23B1">
              <w:trPr>
                <w:tblCellSpacing w:w="15" w:type="dxa"/>
              </w:trPr>
              <w:tc>
                <w:tcPr>
                  <w:tcW w:w="3255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Г) Интраоральная камера</w:t>
                  </w:r>
                </w:p>
              </w:tc>
              <w:tc>
                <w:tcPr>
                  <w:tcW w:w="4775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4) Дезинфекция насадки после каждого пац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и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ента одноразовыми салфетками с дезинфе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к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тантом, хранение в защитном чехле</w:t>
                  </w:r>
                </w:p>
              </w:tc>
            </w:tr>
          </w:tbl>
          <w:p w:rsidR="00CD7BF6" w:rsidRDefault="00733008" w:rsidP="00CD7B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</w:t>
            </w:r>
            <w:r w:rsidR="00CD7BF6" w:rsidRPr="00CD7BF6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 w:rsidR="00CD7BF6" w:rsidRPr="00CD7BF6">
              <w:rPr>
                <w:rFonts w:ascii="Times New Roman" w:hAnsi="Times New Roman"/>
                <w:sz w:val="24"/>
                <w:szCs w:val="24"/>
              </w:rPr>
              <w:t xml:space="preserve"> А–1, Б–2, В–3, Г–4</w:t>
            </w:r>
          </w:p>
          <w:p w:rsidR="00CD7BF6" w:rsidRPr="00CD7BF6" w:rsidRDefault="00CD7BF6" w:rsidP="00CD7B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D7BF6" w:rsidRPr="00CD7BF6" w:rsidRDefault="00733008" w:rsidP="00CD7B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118</w:t>
            </w:r>
            <w:r w:rsidR="00CD7BF6" w:rsidRPr="00CD7BF6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CD7BF6" w:rsidRPr="00CD7BF6">
              <w:rPr>
                <w:rFonts w:ascii="Times New Roman" w:hAnsi="Times New Roman"/>
                <w:sz w:val="24"/>
                <w:szCs w:val="24"/>
              </w:rPr>
              <w:t xml:space="preserve"> Установите соответствие между технологией и документом, который необходимо оформить в м</w:t>
            </w:r>
            <w:r w:rsidR="00CD7BF6" w:rsidRPr="00CD7BF6">
              <w:rPr>
                <w:rFonts w:ascii="Times New Roman" w:hAnsi="Times New Roman"/>
                <w:sz w:val="24"/>
                <w:szCs w:val="24"/>
              </w:rPr>
              <w:t>е</w:t>
            </w:r>
            <w:r w:rsidR="00CD7BF6" w:rsidRPr="00CD7BF6">
              <w:rPr>
                <w:rFonts w:ascii="Times New Roman" w:hAnsi="Times New Roman"/>
                <w:sz w:val="24"/>
                <w:szCs w:val="24"/>
              </w:rPr>
              <w:t>дицинской карте:</w:t>
            </w:r>
          </w:p>
          <w:tbl>
            <w:tblPr>
              <w:tblW w:w="0" w:type="auto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5337"/>
            </w:tblGrid>
            <w:tr w:rsidR="00CD7BF6" w:rsidRPr="00CD7BF6" w:rsidTr="00FE23B1">
              <w:trPr>
                <w:tblHeader/>
                <w:tblCellSpacing w:w="15" w:type="dxa"/>
              </w:trPr>
              <w:tc>
                <w:tcPr>
                  <w:tcW w:w="2596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Технология</w:t>
                  </w:r>
                </w:p>
              </w:tc>
              <w:tc>
                <w:tcPr>
                  <w:tcW w:w="5292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Документ/запись</w:t>
                  </w:r>
                </w:p>
              </w:tc>
            </w:tr>
            <w:tr w:rsidR="00CD7BF6" w:rsidRPr="00CD7BF6" w:rsidTr="00FE23B1">
              <w:trPr>
                <w:tblCellSpacing w:w="15" w:type="dxa"/>
              </w:trPr>
              <w:tc>
                <w:tcPr>
                  <w:tcW w:w="2596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А) Герметизация фиссур</w:t>
                  </w:r>
                </w:p>
              </w:tc>
              <w:tc>
                <w:tcPr>
                  <w:tcW w:w="5292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1) Запись в разделе «Профилактические меропри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я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тия» с указанием материала, зубов, даты</w:t>
                  </w:r>
                </w:p>
              </w:tc>
            </w:tr>
            <w:tr w:rsidR="00CD7BF6" w:rsidRPr="00CD7BF6" w:rsidTr="00FE23B1">
              <w:trPr>
                <w:tblCellSpacing w:w="15" w:type="dxa"/>
              </w:trPr>
              <w:tc>
                <w:tcPr>
                  <w:tcW w:w="2596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Б) Фотодинамическая терапия</w:t>
                  </w:r>
                </w:p>
              </w:tc>
              <w:tc>
                <w:tcPr>
                  <w:tcW w:w="5292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2) Запись с указанием фотосенсибилизатора, пар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метров света, зоны обработки + информированное согласие</w:t>
                  </w:r>
                </w:p>
              </w:tc>
            </w:tr>
            <w:tr w:rsidR="00CD7BF6" w:rsidRPr="00CD7BF6" w:rsidTr="00FE23B1">
              <w:trPr>
                <w:tblCellSpacing w:w="15" w:type="dxa"/>
              </w:trPr>
              <w:tc>
                <w:tcPr>
                  <w:tcW w:w="2596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В) Лазерная биостим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у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ляция</w:t>
                  </w:r>
                </w:p>
              </w:tc>
              <w:tc>
                <w:tcPr>
                  <w:tcW w:w="5292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3) Запись с указанием типа лазера, мощности, вр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е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мени экспозиции, цели процедуры</w:t>
                  </w:r>
                </w:p>
              </w:tc>
            </w:tr>
            <w:tr w:rsidR="00CD7BF6" w:rsidRPr="00CD7BF6" w:rsidTr="00FE23B1">
              <w:trPr>
                <w:tblCellSpacing w:w="15" w:type="dxa"/>
              </w:trPr>
              <w:tc>
                <w:tcPr>
                  <w:tcW w:w="2596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 xml:space="preserve">Г) Анализ слюны на </w:t>
                  </w:r>
                  <w:r w:rsidRPr="00CD7BF6">
                    <w:rPr>
                      <w:rFonts w:ascii="Times New Roman" w:hAnsi="Times New Roman"/>
                      <w:i/>
                      <w:iCs/>
                      <w:sz w:val="24"/>
                      <w:szCs w:val="24"/>
                    </w:rPr>
                    <w:t>S. mutans</w:t>
                  </w:r>
                </w:p>
              </w:tc>
              <w:tc>
                <w:tcPr>
                  <w:tcW w:w="5292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4) Запись результата анализа с указанием колич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е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ства КОЕ/мл и интерпретацией риска</w:t>
                  </w:r>
                </w:p>
              </w:tc>
            </w:tr>
            <w:tr w:rsidR="00CD7BF6" w:rsidRPr="00CD7BF6" w:rsidTr="00FE23B1">
              <w:trPr>
                <w:tblCellSpacing w:w="15" w:type="dxa"/>
              </w:trPr>
              <w:tc>
                <w:tcPr>
                  <w:tcW w:w="2596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 xml:space="preserve">Д) Профессиональная 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гигиена</w:t>
                  </w:r>
                </w:p>
              </w:tc>
              <w:tc>
                <w:tcPr>
                  <w:tcW w:w="5292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5) Запись с указанием методов (ультразвук, Air-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flow), индексов гигиены до и после</w:t>
                  </w:r>
                </w:p>
              </w:tc>
            </w:tr>
          </w:tbl>
          <w:p w:rsidR="00CD7BF6" w:rsidRDefault="00733008" w:rsidP="00CD7B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Ключ</w:t>
            </w:r>
            <w:r w:rsidR="00CD7BF6" w:rsidRPr="00CD7BF6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 w:rsidR="00CD7BF6" w:rsidRPr="00CD7BF6">
              <w:rPr>
                <w:rFonts w:ascii="Times New Roman" w:hAnsi="Times New Roman"/>
                <w:sz w:val="24"/>
                <w:szCs w:val="24"/>
              </w:rPr>
              <w:t xml:space="preserve"> А–1, Б–2, В–3, Г–4, Д–5</w:t>
            </w:r>
          </w:p>
          <w:p w:rsidR="00FE23B1" w:rsidRPr="00CD7BF6" w:rsidRDefault="00FE23B1" w:rsidP="00CD7B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D7BF6" w:rsidRPr="00CD7BF6" w:rsidRDefault="00733008" w:rsidP="00CD7B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119</w:t>
            </w:r>
            <w:r w:rsidR="00CD7BF6" w:rsidRPr="00CD7BF6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CD7BF6" w:rsidRPr="00CD7BF6">
              <w:rPr>
                <w:rFonts w:ascii="Times New Roman" w:hAnsi="Times New Roman"/>
                <w:sz w:val="24"/>
                <w:szCs w:val="24"/>
              </w:rPr>
              <w:t xml:space="preserve"> Установите соответствие между целью профилактики и комбинацией технологий:</w:t>
            </w:r>
          </w:p>
          <w:tbl>
            <w:tblPr>
              <w:tblW w:w="0" w:type="auto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200"/>
              <w:gridCol w:w="4778"/>
            </w:tblGrid>
            <w:tr w:rsidR="00CD7BF6" w:rsidRPr="00CD7BF6" w:rsidTr="00FE23B1">
              <w:trPr>
                <w:tblHeader/>
                <w:tblCellSpacing w:w="15" w:type="dxa"/>
              </w:trPr>
              <w:tc>
                <w:tcPr>
                  <w:tcW w:w="3155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Цель</w:t>
                  </w:r>
                </w:p>
              </w:tc>
              <w:tc>
                <w:tcPr>
                  <w:tcW w:w="4733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Комбинация технологий</w:t>
                  </w:r>
                </w:p>
              </w:tc>
            </w:tr>
            <w:tr w:rsidR="00CD7BF6" w:rsidRPr="00CD7BF6" w:rsidTr="00FE23B1">
              <w:trPr>
                <w:tblCellSpacing w:w="15" w:type="dxa"/>
              </w:trPr>
              <w:tc>
                <w:tcPr>
                  <w:tcW w:w="3155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А) Профилактика кариеса у ребёнка с высоким риском</w:t>
                  </w:r>
                </w:p>
              </w:tc>
              <w:tc>
                <w:tcPr>
                  <w:tcW w:w="4733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1) Герметизация фиссур + фторирование л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ком + анализ слюны + обучение гигиене</w:t>
                  </w:r>
                </w:p>
              </w:tc>
            </w:tr>
            <w:tr w:rsidR="00CD7BF6" w:rsidRPr="00CD7BF6" w:rsidTr="00FE23B1">
              <w:trPr>
                <w:tblCellSpacing w:w="15" w:type="dxa"/>
              </w:trPr>
              <w:tc>
                <w:tcPr>
                  <w:tcW w:w="3155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Б) Контроль хронического гингивита</w:t>
                  </w:r>
                </w:p>
              </w:tc>
              <w:tc>
                <w:tcPr>
                  <w:tcW w:w="4733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2) Профессиональная гигиена (ультразвук + Air-flow) + обучение гигиене + фотодинам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и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ческая терапия при необходимости</w:t>
                  </w:r>
                </w:p>
              </w:tc>
            </w:tr>
            <w:tr w:rsidR="00CD7BF6" w:rsidRPr="00CD7BF6" w:rsidTr="00FE23B1">
              <w:trPr>
                <w:tblCellSpacing w:w="15" w:type="dxa"/>
              </w:trPr>
              <w:tc>
                <w:tcPr>
                  <w:tcW w:w="3155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В) Профилактика рецидива пародонтита</w:t>
                  </w:r>
                </w:p>
              </w:tc>
              <w:tc>
                <w:tcPr>
                  <w:tcW w:w="4733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3) Профессиональная гигиена системой Vector + фотодинамическая терапия карманов + обучение использованию ирригатора + пробиотики</w:t>
                  </w:r>
                </w:p>
              </w:tc>
            </w:tr>
            <w:tr w:rsidR="00CD7BF6" w:rsidRPr="00CD7BF6" w:rsidTr="00FE23B1">
              <w:trPr>
                <w:tblCellSpacing w:w="15" w:type="dxa"/>
              </w:trPr>
              <w:tc>
                <w:tcPr>
                  <w:tcW w:w="3155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Г) Реминерализация «белых пятен»</w:t>
                  </w:r>
                </w:p>
              </w:tc>
              <w:tc>
                <w:tcPr>
                  <w:tcW w:w="4733" w:type="dxa"/>
                  <w:shd w:val="clear" w:color="auto" w:fill="auto"/>
                  <w:vAlign w:val="center"/>
                  <w:hideMark/>
                </w:tcPr>
                <w:p w:rsidR="00CD7BF6" w:rsidRPr="00CD7BF6" w:rsidRDefault="00CD7BF6" w:rsidP="00CD7BF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4) Микроабразия + применение препарата на основе наногидроксиапатита или АФК ку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сом 10–14 дней</w:t>
                  </w:r>
                </w:p>
              </w:tc>
            </w:tr>
          </w:tbl>
          <w:p w:rsidR="00CD7BF6" w:rsidRPr="00CD7BF6" w:rsidRDefault="00733008" w:rsidP="00CD7B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</w:t>
            </w:r>
            <w:r w:rsidR="00CD7BF6" w:rsidRPr="00CD7BF6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 w:rsidR="00CD7BF6" w:rsidRPr="00CD7BF6">
              <w:rPr>
                <w:rFonts w:ascii="Times New Roman" w:hAnsi="Times New Roman"/>
                <w:sz w:val="24"/>
                <w:szCs w:val="24"/>
              </w:rPr>
              <w:t xml:space="preserve"> А–1, Б–2, В–3, Г–4</w:t>
            </w:r>
          </w:p>
          <w:p w:rsidR="001D2B51" w:rsidRPr="001D2B51" w:rsidRDefault="001D2B51" w:rsidP="00997BFE">
            <w:pPr>
              <w:spacing w:after="0"/>
              <w:rPr>
                <w:rFonts w:ascii="Times New Roman" w:hAnsi="Times New Roman"/>
              </w:rPr>
            </w:pPr>
          </w:p>
          <w:p w:rsidR="00733008" w:rsidRPr="00733008" w:rsidRDefault="00733008" w:rsidP="0073300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r w:rsidRPr="00733008">
              <w:rPr>
                <w:rFonts w:ascii="Times New Roman" w:hAnsi="Times New Roman"/>
                <w:b/>
                <w:sz w:val="24"/>
                <w:szCs w:val="24"/>
              </w:rPr>
              <w:t>становление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правильной последовательности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  <w:r w:rsidRPr="00733008">
              <w:rPr>
                <w:rFonts w:ascii="Times New Roman" w:hAnsi="Times New Roman"/>
                <w:sz w:val="24"/>
                <w:szCs w:val="24"/>
              </w:rPr>
              <w:t>. Укажите правильную последовательность этапов профессиональной гигиены полости рта с прим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нением современных технологий: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Этапы: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А) Удаление наддесневых отложений ультразвуковым скалером.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Б) Удаление пигментированных отложений методом Air-flow с глицином.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В) Полировка зубов пастой с низким содержанием абразива.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Г) Оценка качества гигиены по индексу РНР после процедуры.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Д) Нанесение реминерализирующего геля или фторлака.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Е) Обучение пациента методам индивидуальной гигиены с демонстрацией на модели.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Ключ: А, Б, В, Г, Д, Е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121</w:t>
            </w:r>
            <w:r w:rsidRPr="00733008">
              <w:rPr>
                <w:rFonts w:ascii="Times New Roman" w:hAnsi="Times New Roman"/>
                <w:sz w:val="24"/>
                <w:szCs w:val="24"/>
              </w:rPr>
              <w:t>. Расположите этапы герметизац</w:t>
            </w:r>
            <w:r>
              <w:rPr>
                <w:rFonts w:ascii="Times New Roman" w:hAnsi="Times New Roman"/>
                <w:sz w:val="24"/>
                <w:szCs w:val="24"/>
              </w:rPr>
              <w:t>ии фиссур в правильном порядке: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Этапы: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А) Изоляция зуба от слюны (коффердам или ватные валики).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Б) Кондиционирование эмали 37% фосфорной кислотой 15–20 сек, промывание, высушивание.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В) Нанесение адгезивной системы и полимеризация.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Г) Нанесение герметика тонким слоем в фиссуры.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Д) Полимеризация световой лампой 20–40 сек.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Е) Проверка окклюзии и коррекция излишков материала.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Ключ: А, Б, В, Г, Д, Е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</w:t>
            </w:r>
            <w:r w:rsidRPr="00733008">
              <w:rPr>
                <w:rFonts w:ascii="Times New Roman" w:hAnsi="Times New Roman"/>
                <w:sz w:val="24"/>
                <w:szCs w:val="24"/>
              </w:rPr>
              <w:t>. Установите последовательность действий при проведении фотодинамической т</w:t>
            </w:r>
            <w:r>
              <w:rPr>
                <w:rFonts w:ascii="Times New Roman" w:hAnsi="Times New Roman"/>
                <w:sz w:val="24"/>
                <w:szCs w:val="24"/>
              </w:rPr>
              <w:t>ерапии пародо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тальных карманов: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Этапы: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А) Оценка глубины карманов и кровоточивости до процедуры.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Б) Профессиональная гигиена для удаления зубных отложений.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В) Внесение фотосенсибилизатора в пародонтальные карманы.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Г) Выдержка фотосенсибилизатора в карманах 3–5 минут в темноте.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Д) Активация фотосенсибилизатора светом с длиной волны 630–660 нм в течение 60–120 сек на карман.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Ключ: А, Б, В, Г, Д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</w:t>
            </w:r>
            <w:r w:rsidRPr="00733008">
              <w:rPr>
                <w:rFonts w:ascii="Times New Roman" w:hAnsi="Times New Roman"/>
                <w:sz w:val="24"/>
                <w:szCs w:val="24"/>
              </w:rPr>
              <w:t>. Укажите правильную последовательность этапов реминерализирующей терапии с применением препарата на основе наногидроксиап</w:t>
            </w:r>
            <w:r>
              <w:rPr>
                <w:rFonts w:ascii="Times New Roman" w:hAnsi="Times New Roman"/>
                <w:sz w:val="24"/>
                <w:szCs w:val="24"/>
              </w:rPr>
              <w:t>атита: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Этапы: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А) Профессиональная гигиена для удаления зубного налёта.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Б) Изоляция зубов от слюны ватными валиками.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В) Нанесение реминерализирующего геля на поверхность зубов тонким слоем.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Г) Выдержка геля на зубах 3–5 минут без смывания.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Д) Повторение процедуры 2–3 раза с интервалом 3–5 минут.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Е) Рекомендация воздержаться от приёма пищи и питья в течение 30–60 минут после процедуры.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Ключ: А, Б, В, Г, Д, Е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</w:t>
            </w:r>
            <w:r w:rsidRPr="00733008">
              <w:rPr>
                <w:rFonts w:ascii="Times New Roman" w:hAnsi="Times New Roman"/>
                <w:sz w:val="24"/>
                <w:szCs w:val="24"/>
              </w:rPr>
              <w:t>. Расположите этапы диагностики кариеса с применением лазерной флуоресценции (прибор DI</w:t>
            </w:r>
            <w:r>
              <w:rPr>
                <w:rFonts w:ascii="Times New Roman" w:hAnsi="Times New Roman"/>
                <w:sz w:val="24"/>
                <w:szCs w:val="24"/>
              </w:rPr>
              <w:t>AGNOdent) в правильном порядке: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lastRenderedPageBreak/>
              <w:t>Этапы: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А) Визуальный и зондовый осмотр зуба.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Б) Сушка поверхности зуба воздушной струёй.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В) Калибровка прибора на здоровом участке эмали того же зуба.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Г) Последовательное сканирование поверхности зуба датчиком прибора.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Д) Фиксация максимального показателя по шкале 0–99.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Е) Интерпретация результата согласно шкале (0–13 – здоровая эмаль, 14–24 – начальная деминерализ</w:t>
            </w:r>
            <w:r w:rsidRPr="00733008">
              <w:rPr>
                <w:rFonts w:ascii="Times New Roman" w:hAnsi="Times New Roman"/>
                <w:sz w:val="24"/>
                <w:szCs w:val="24"/>
              </w:rPr>
              <w:t>а</w:t>
            </w:r>
            <w:r w:rsidRPr="00733008">
              <w:rPr>
                <w:rFonts w:ascii="Times New Roman" w:hAnsi="Times New Roman"/>
                <w:sz w:val="24"/>
                <w:szCs w:val="24"/>
              </w:rPr>
              <w:t>ция, 25–99 – кариес средней/глубокой степени).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Ключ: А, Б, В, Г, Д, Е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</w:t>
            </w:r>
            <w:r w:rsidRPr="00733008">
              <w:rPr>
                <w:rFonts w:ascii="Times New Roman" w:hAnsi="Times New Roman"/>
                <w:sz w:val="24"/>
                <w:szCs w:val="24"/>
              </w:rPr>
              <w:t>. Установите последовательность подготовки ул</w:t>
            </w:r>
            <w:r>
              <w:rPr>
                <w:rFonts w:ascii="Times New Roman" w:hAnsi="Times New Roman"/>
                <w:sz w:val="24"/>
                <w:szCs w:val="24"/>
              </w:rPr>
              <w:t>ьтразвукового скалера к работе: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Этапы: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А) Надевание СИЗ (респиратор FFP2/FFP3, очки, перчатки, фартук).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Б) Проверка целостности насадки и отсутствия дефектов.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В) Подключение наконечника к аппарату и установка насадки.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Г) Включение аппарата и проверка подачи охлаждающей жидкости.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Д) Установка рекомендуемой мощности для предстоящей процедуры (20–30% для деликатной обрабо</w:t>
            </w:r>
            <w:r w:rsidRPr="00733008">
              <w:rPr>
                <w:rFonts w:ascii="Times New Roman" w:hAnsi="Times New Roman"/>
                <w:sz w:val="24"/>
                <w:szCs w:val="24"/>
              </w:rPr>
              <w:t>т</w:t>
            </w:r>
            <w:r w:rsidRPr="00733008">
              <w:rPr>
                <w:rFonts w:ascii="Times New Roman" w:hAnsi="Times New Roman"/>
                <w:sz w:val="24"/>
                <w:szCs w:val="24"/>
              </w:rPr>
              <w:t>ки).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Е) Проведение пробного включения на холостом ходу.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Ключ: А, Б, В, Г, Д, Е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</w:t>
            </w:r>
            <w:r w:rsidRPr="00733008">
              <w:rPr>
                <w:rFonts w:ascii="Times New Roman" w:hAnsi="Times New Roman"/>
                <w:sz w:val="24"/>
                <w:szCs w:val="24"/>
              </w:rPr>
              <w:t xml:space="preserve">. Укажите правильную последовательность обработки инструментов после </w:t>
            </w:r>
            <w:r>
              <w:rPr>
                <w:rFonts w:ascii="Times New Roman" w:hAnsi="Times New Roman"/>
                <w:sz w:val="24"/>
                <w:szCs w:val="24"/>
              </w:rPr>
              <w:t>применения технологии Air-flow: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Этапы: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А) Дезинфекция в дезинфектанте на основе перекиси водорода 15 минут.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Б) Промывание проточной водой.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В) Предстерилизационная очистка в ультразвуковой ванне с моющим средством 10 минут.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Г) Промывание проточной водой.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Д) Сушка в сушильном шкафу при 85°С до полного испарения влаги.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Е) Упаковка в стерилизационные пакеты.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Ж) Стерилизация в автоклаве при 134°С, 2.1 атм. 18 минут.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Ключ: А, Б, В, Г, Д, Е, Ж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127</w:t>
            </w:r>
            <w:r w:rsidRPr="00733008">
              <w:rPr>
                <w:rFonts w:ascii="Times New Roman" w:hAnsi="Times New Roman"/>
                <w:sz w:val="24"/>
                <w:szCs w:val="24"/>
              </w:rPr>
              <w:t>. Расположите этапы применения системы Vector Paro для обработки корневых пов</w:t>
            </w:r>
            <w:r>
              <w:rPr>
                <w:rFonts w:ascii="Times New Roman" w:hAnsi="Times New Roman"/>
                <w:sz w:val="24"/>
                <w:szCs w:val="24"/>
              </w:rPr>
              <w:t>ерхностей в пр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вильном порядке: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Этапы: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А) Оценка глубины карманов и состояния тканей до процедуры.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Б) Профессиональная гигиена наддесневой части зуба ультразвуком.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В) Введение наконечника в пародонтальный карман под углом 10–15° к поверхности корня.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Г) Подача суспензии через наконечник системы Vector.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Д) Медленные выметающие движения наконечником от верхушки корня к десневому краю.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Е) Повторение обработки до получения гладкой поверхности корня.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Ключ: А, Б, В, Г, Д, Е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</w:t>
            </w:r>
            <w:r w:rsidRPr="00733008">
              <w:rPr>
                <w:rFonts w:ascii="Times New Roman" w:hAnsi="Times New Roman"/>
                <w:sz w:val="24"/>
                <w:szCs w:val="24"/>
              </w:rPr>
              <w:t>. Установите последовательность действий при проведении озонотера</w:t>
            </w:r>
            <w:r>
              <w:rPr>
                <w:rFonts w:ascii="Times New Roman" w:hAnsi="Times New Roman"/>
                <w:sz w:val="24"/>
                <w:szCs w:val="24"/>
              </w:rPr>
              <w:t>пии перед герметизацией фи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сур: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Этапы: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А) Визуальный осмотр и очистка фиссур от налёта.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Б) Изоляция зуба от слюны.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В) Сушка поверхности зуба воздушной струёй.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Г) Обработка поверхности фиссур озоном в течение 40–60 сек.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Д) Кондиционирование эмали фосфорной кислотой.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Е) Нанесение адгезива и герметика.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Ключ: А, Б, В, Г, Д, Е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</w:t>
            </w:r>
            <w:r w:rsidRPr="00733008">
              <w:rPr>
                <w:rFonts w:ascii="Times New Roman" w:hAnsi="Times New Roman"/>
                <w:sz w:val="24"/>
                <w:szCs w:val="24"/>
              </w:rPr>
              <w:t>. Укажите правильную последовательность этапов цифрового документировани</w:t>
            </w:r>
            <w:r>
              <w:rPr>
                <w:rFonts w:ascii="Times New Roman" w:hAnsi="Times New Roman"/>
                <w:sz w:val="24"/>
                <w:szCs w:val="24"/>
              </w:rPr>
              <w:t>я профилактических мероприятий: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Этапы: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А) Фотофиксация состояния полости рта до процедуры (с согласия пациента).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Б) Заполнение раздела «Профилактические мероприятия» в электронной медицинской карте.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В) Внесение данных об использованных технологиях, материалах и параметрах.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Г) Фотофиксация после процедуры для оценки результата.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Д) Сохранение изображений в электронной карте пациента с привязкой к дате.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Е) Подписание документа электронной подписью специалиста.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Ключ: А, Б, В, Г, Д, Е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130</w:t>
            </w:r>
            <w:r w:rsidRPr="00733008">
              <w:rPr>
                <w:rFonts w:ascii="Times New Roman" w:hAnsi="Times New Roman"/>
                <w:sz w:val="24"/>
                <w:szCs w:val="24"/>
              </w:rPr>
              <w:t>. Расположите этапы оценки риска развития кариеса у ребёнка с применением современных т</w:t>
            </w:r>
            <w:r>
              <w:rPr>
                <w:rFonts w:ascii="Times New Roman" w:hAnsi="Times New Roman"/>
                <w:sz w:val="24"/>
                <w:szCs w:val="24"/>
              </w:rPr>
              <w:t>ехнол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гий в правильном порядке: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Этапы: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А) Визуальный осмотр и определение индекса КПУ (кп).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Б) Оценка гигиены полости рта по индексу Фёдорова-Володкиной.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В) Определение уровня S. mutans в слюне методом ПЦР или биосенсорного теста.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Г) Анализ рациона питания на содержание углеводов.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Д) Учёт семейного анамнеза (наличие кариеса у родителей).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Е) Формулирование индивидуального плана профилактики на основе полученных данных.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Ключ: А, Б, В, Г, Д, Е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</w:t>
            </w:r>
            <w:r w:rsidRPr="00733008">
              <w:rPr>
                <w:rFonts w:ascii="Times New Roman" w:hAnsi="Times New Roman"/>
                <w:sz w:val="24"/>
                <w:szCs w:val="24"/>
              </w:rPr>
              <w:t>. Установите последовательность подготовки кабинета к работе с п</w:t>
            </w:r>
            <w:r>
              <w:rPr>
                <w:rFonts w:ascii="Times New Roman" w:hAnsi="Times New Roman"/>
                <w:sz w:val="24"/>
                <w:szCs w:val="24"/>
              </w:rPr>
              <w:t>рименением лазерных технол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гий: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Этапы: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А) Проветривание кабинета и проведение влажной уборки поверхностей.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Б) Установка предупреждающего знака «Осторожно! Лазерное излучение» на двери кабинета.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В) Проверка наличия и целостности защитных очков для персонала и пациента.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Г) Надевание СИЗ, включая специальные очки с фильтрами для конкретной длины волны.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Д) Проверка параметров аппарата (мощность, время экспозиции) согласно протоколу процедуры.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Е) Включение лазерного аппарата и проведение тестового запуска.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Ключ: А, Б, В, Г, Д, Е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733008" w:rsidRPr="00733008" w:rsidRDefault="003301D0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</w:t>
            </w:r>
            <w:r w:rsidR="00733008" w:rsidRPr="00733008">
              <w:rPr>
                <w:rFonts w:ascii="Times New Roman" w:hAnsi="Times New Roman"/>
                <w:sz w:val="24"/>
                <w:szCs w:val="24"/>
              </w:rPr>
              <w:t>. Укажите правильную последовательность этапов применения технологии «умная зубная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щётка» в системе профилактики: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Этапы: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А) Обучение пациента правильной технике чистки с демонстрацией на модели.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Б) Выдача пациенту умной зубной щётки и инструктаж по использованию.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В) Синхронизация щётки с мобильным приложением через Bluetooth.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Г) Настройка индивидуального плана чистки в приложении с учётом проблемных зон.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Д) Анализ данных о качестве чистки в приложении на повторном приёме.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Е) Формулирование рекомендаций по коррекции техники на основе анализа данных.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Ключ: А, Б, В, Г, Д, Е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733008" w:rsidRPr="00733008" w:rsidRDefault="00142B20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133</w:t>
            </w:r>
            <w:r w:rsidR="00733008" w:rsidRPr="00733008">
              <w:rPr>
                <w:rFonts w:ascii="Times New Roman" w:hAnsi="Times New Roman"/>
                <w:sz w:val="24"/>
                <w:szCs w:val="24"/>
              </w:rPr>
              <w:t xml:space="preserve">. Расположите этапы контроля эффективности профилактической программы через </w:t>
            </w:r>
            <w:r>
              <w:rPr>
                <w:rFonts w:ascii="Times New Roman" w:hAnsi="Times New Roman"/>
                <w:sz w:val="24"/>
                <w:szCs w:val="24"/>
              </w:rPr>
              <w:t>6 месяцев в пр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вильном порядке: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Этапы: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А) Опрос пациента об исполнении рекомендаций и трудностях.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Б) Визуальный осмотр и определение динамики индекса КПУ.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В) Повторное определение индексов гигиены (РНР) и сравнение с исходными данными.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Г) Сравнение фотофиксации «до» и «после» курса профилактики.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Д) Повторный анализ слюны на уровень кариесогенных бактерий при высоком риске.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Е) Коррекция плана профилактики на следующие 6 месяцев с учётом полученных результатов.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Ключ: А, Б, В, Г, Д, Е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733008" w:rsidRPr="00733008" w:rsidRDefault="005A4E75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</w:t>
            </w:r>
            <w:r w:rsidR="00733008" w:rsidRPr="00733008">
              <w:rPr>
                <w:rFonts w:ascii="Times New Roman" w:hAnsi="Times New Roman"/>
                <w:sz w:val="24"/>
                <w:szCs w:val="24"/>
              </w:rPr>
              <w:t>. Установите последовательность действий при аварийной ситуации – повреждении кожи рук при работе с ультра</w:t>
            </w:r>
            <w:r>
              <w:rPr>
                <w:rFonts w:ascii="Times New Roman" w:hAnsi="Times New Roman"/>
                <w:sz w:val="24"/>
                <w:szCs w:val="24"/>
              </w:rPr>
              <w:t>звуковым скалером: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Этапы: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А) Прекращение процедуры и снятие перчаток.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Б) Промывание раны проточной водой с мылом в течение 1–2 минут.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В) Обработка краёв раны 70% этиловым спиртом.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Г) Наложение стерильной повязки.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Д) Сообщение руководителю и оформление акта о профессиональном контакте.</w:t>
            </w:r>
          </w:p>
          <w:p w:rsidR="00733008" w:rsidRPr="00733008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Е) Обращение в кабинет профилактики (центр СПИД) для консультации о постконтактной профилакт</w:t>
            </w:r>
            <w:r w:rsidRPr="00733008">
              <w:rPr>
                <w:rFonts w:ascii="Times New Roman" w:hAnsi="Times New Roman"/>
                <w:sz w:val="24"/>
                <w:szCs w:val="24"/>
              </w:rPr>
              <w:t>и</w:t>
            </w:r>
            <w:r w:rsidRPr="00733008">
              <w:rPr>
                <w:rFonts w:ascii="Times New Roman" w:hAnsi="Times New Roman"/>
                <w:sz w:val="24"/>
                <w:szCs w:val="24"/>
              </w:rPr>
              <w:t>ке.</w:t>
            </w:r>
          </w:p>
          <w:p w:rsidR="00132417" w:rsidRPr="0034633F" w:rsidRDefault="00733008" w:rsidP="007330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Ключ: А, Б, В, Г, Д, Е</w:t>
            </w:r>
          </w:p>
        </w:tc>
      </w:tr>
      <w:bookmarkEnd w:id="2"/>
    </w:tbl>
    <w:p w:rsidR="00756CDB" w:rsidRDefault="00756CDB" w:rsidP="008557C2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0B23F7" w:rsidRDefault="000B23F7" w:rsidP="008557C2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  <w:r w:rsidRPr="008B0FE7">
        <w:rPr>
          <w:rFonts w:ascii="Times New Roman" w:hAnsi="Times New Roman"/>
          <w:b/>
          <w:sz w:val="24"/>
          <w:szCs w:val="24"/>
        </w:rPr>
        <w:t xml:space="preserve">Оценочные средства для </w:t>
      </w:r>
      <w:r>
        <w:rPr>
          <w:rFonts w:ascii="Times New Roman" w:hAnsi="Times New Roman"/>
          <w:b/>
          <w:sz w:val="24"/>
          <w:szCs w:val="24"/>
        </w:rPr>
        <w:t>промежуточного контроля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6"/>
        <w:gridCol w:w="11057"/>
      </w:tblGrid>
      <w:tr w:rsidR="00452EC2" w:rsidRPr="0034633F" w:rsidTr="00232BDF">
        <w:trPr>
          <w:trHeight w:val="20"/>
        </w:trPr>
        <w:tc>
          <w:tcPr>
            <w:tcW w:w="4106" w:type="dxa"/>
            <w:vAlign w:val="center"/>
          </w:tcPr>
          <w:p w:rsidR="00452EC2" w:rsidRPr="0034633F" w:rsidRDefault="00452EC2" w:rsidP="002375E3">
            <w:pPr>
              <w:suppressAutoHyphens/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633F">
              <w:rPr>
                <w:rFonts w:ascii="Times New Roman" w:hAnsi="Times New Roman"/>
                <w:b/>
                <w:sz w:val="24"/>
                <w:szCs w:val="24"/>
              </w:rPr>
              <w:t>Код и наименование</w:t>
            </w:r>
          </w:p>
          <w:p w:rsidR="00452EC2" w:rsidRPr="0034633F" w:rsidRDefault="00452EC2" w:rsidP="002375E3">
            <w:pPr>
              <w:suppressAutoHyphens/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633F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7" w:type="dxa"/>
            <w:vAlign w:val="center"/>
          </w:tcPr>
          <w:p w:rsidR="00452EC2" w:rsidRPr="0034633F" w:rsidRDefault="00452EC2" w:rsidP="002375E3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633F">
              <w:rPr>
                <w:rFonts w:ascii="Times New Roman" w:hAnsi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993085" w:rsidRPr="0034633F" w:rsidTr="00232BDF">
        <w:trPr>
          <w:trHeight w:val="20"/>
        </w:trPr>
        <w:tc>
          <w:tcPr>
            <w:tcW w:w="4106" w:type="dxa"/>
          </w:tcPr>
          <w:p w:rsidR="00993085" w:rsidRPr="0034633F" w:rsidRDefault="00993085" w:rsidP="00993085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0D3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ПК 2.1. Проводить лечебные, профилактические мероприятия и контроль их эффективности при оказании первичной доврачебной медико-санитарной помощи.</w:t>
            </w:r>
          </w:p>
        </w:tc>
        <w:tc>
          <w:tcPr>
            <w:tcW w:w="11057" w:type="dxa"/>
          </w:tcPr>
          <w:p w:rsidR="00993085" w:rsidRPr="006E3D4B" w:rsidRDefault="00993085" w:rsidP="0099308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1. Основное преимущество метода Air-flow Professional при профессиональной гигиене полости рта з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ключается в: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Возможности удаления поддесневых зубных отложений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Бережном удалении наддесневых отложений и пигментных пятен без повреждения эмали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Стерилизации корневых каналов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Отбеливании зубов на 8 тонов за одну процедуру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Ключ: Б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2. Для герметизации фиссур у детей с высоким риском кариеса предпочтительнее использовать: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Компомеры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Стеклоиономерные цементы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Композитные материалы с адгезивной системой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Амальгамы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3. Лазерная флуоресцентная диагностика (прибор DIAGNOdent) позволяет выявить: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Только клинически выраженный кариес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Деминерализацию эмали на стадии «белого пятна» до образования кариозной полости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Состояние пародонта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Наличие корневых кист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4. Фотодинамическая терапия (ФДТ) в профилактике стоматологических заболеваний применяется для: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Отбеливания зубов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Селективного уничтожения патогенных микроорганизмов в биопленке при активации фотосенсиб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лизатора светом определённой длины волны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Ускорения минерализации эмали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Замены профессиональной гигиены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5. Система Vector Paro при лечении пародонтита обеспечивает: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Ультразвуковую кавитацию в сочетании с подачей абразивной суспензии для деликатной обработки корневых поверхностей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Лазерную вапоризацию грануляций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Электрохирургическое иссечение десны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Озонирование пародонтальных карманов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6. Цифровая визиоскопия (интраоральная камера) в профилактической деятельности используется пр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имущественно для: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Замены рентгенографии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Визуализации и демонстрации пациенту начальных изменений твёрдых тканей зубов, состояния д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ё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сен, качества гигиены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В) Измерения глубины пародонтальных карманов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Определения уровня сахара в слюне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7. При проведении реминерализирующей терапии с использованием препарата «ICON» показанием я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ляется: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Глубокий кариес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Кариес в стадии пятна («белое пятно») без нарушения целостности эмали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Гиперестезия зубов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Клиновидный дефект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8. Технология использования биоактивных стеклоиономерных цементов (например, EQUIA Forte) при герметизации фиссур обеспечивает: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Только механическую изоляцию фиссур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Длительное высвобождение фтора, кальция и фосфата с реминерализующим эффектом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Немедленное отбеливание зубов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Анестезирующий эффект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9. Озонотерапия в профилактической стоматологии применяется для: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Замены профессиональной гигиены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Дезинфекции эмали перед герметизацией фиссур и обработки кариозных полостей на стадии пятна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Лечения пульпита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Хирургического удаления зубов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10. Мобильные приложения для пациентов в системе профилактики стоматологических заболеваний и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пользуются для: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Замены визита к врачу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Напоминания о чистке зубов, сроках повторных осмотров, отслеживания выполнения рекомендаций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Диагностики кариеса по фотографии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Подбора зубной пасты без консультации специалиста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11. При использовании ультразвукового скалера Piezon Master 700 рекомендуемая мощность для дел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катной обработки корневых поверхностей при пародонтите составляет: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А) 100% мощности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20–30% мощности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70–80% мощности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Мощность не регулируется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12. Технология «микроабразии» применяется для устранения: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Глубокого кариеса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Поверхностных пигментных пятен и гипоплазии эмали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Поддесневых зубных отложений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Пародонтальных карманов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13. Для оценки эффективности профессиональной гигиены с применением технологии Air-flow рек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мендуется использовать индекс: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КПУ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РНР (зубной налёт по Грину-Вермиллиону) до и после процедуры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ИПСП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О'Лири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14. Система «кариес-детектор» (например, на основе красителя) используется для: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Выявления деминерализованных участков эмали, не видимых визуально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Определения глубины кариозной полости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Диагностики пульпита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Оценки состояния пародонта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15. При проведении фторирования зубов у детей методом электрофореза основным преимуществом я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ляется: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Возможность введения ионов фтора в глубокие слои эмали за счёт гальванического тока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Мгновенное отбеливание зубов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Полная замена герметизации фиссур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Анестезирующий эффект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 xml:space="preserve">16. Технология использования пробиотиков (например, Lactobacillus reuteri) в профилактике кариеса 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направлена на: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Замену профессиональной гигиены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Модуляцию состава микробиоты полости рта в пользу не кариесогенных штаммов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Немедленное уничтожение всех бактерий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Отбеливание зубов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17. Цифровой оттиск при планировании ортопедического лечения в профилактических целях позволяет: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Заменить рентгенографию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Создать 3D-модель челюстей для анализа окклюзии и планирования прикусных накладок при бру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сизме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Диагностировать кариес в фиссурах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Измерить уровень глюкозы в слюне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18. При применении лазера Er:YAG для профилактики кариеса используется эффект: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Термической коагуляции пульпы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Селективного удаления деминерализованной эмали с сохранением здоровых тканей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Отбеливания зубов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Стерилизации корневых каналов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19. Технология определение уровня S. mutans и лактобацилл в слюне применяется для: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Постановки диагноза «кариес»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Оценки индивидуального риска развития кариеса и персонализации профилактической программы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Диагностики пародонтита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Определения группы крови пациента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20. При использовании системы адгезивной герметизации фиссур с предварительным нанесением бонда основная цель этапа кондиционирования эмали 37% фосфорной кислотой – это: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Отбеливание зуба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Создание микроретенции для надёжной фиксации герметика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Уничтожение бактерий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Снижение гиперестезии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21. Технология «лазерная биостимуляция» низкоинтенсивным лазером (НИЛИ) в профилактике прим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няется для: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Удаления зубных отложений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Ускорения заживления тканей пародонта после профессиональной гигиены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Отбеливания зубов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Диагностики кариеса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22. При проведении профессиональной гигиены методом Air-flow с использованием порошка на основе глицина показано применение у пациентов с: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Глубокими пародонтальными карманами (&gt;6 мм)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Имплантатами для безопасного удаления биопленки без повреждения поверхности титана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Острым герпетическим стоматитом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Выраженной гиперестезией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23. Система «кариес-маркер» на основе флуоресцеина позволяет визуализировать: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Только пигментированный налёт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Деминерализованные участки эмали при освещении синим светом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Состояние пульпы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Глубину пародонтальных карманов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24. Технология использования наногидроксиапатита в реминерализирующих препаратах обеспечивает: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Мгновенное заполнение кариозных полостей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Восполнение дефицита кальция и фосфата в эмали за счёт наночастиц, близких по структуре к ест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ственному гидроксиапатиту эмали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Анестезию при гиперестезии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Отбеливание зубов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25. При применении технологии «фотоактивированная химиотерапия» (PACT) в профилактике пародо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тита основной механизм действия заключается в: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Механическом удалении зубных отложений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Генерации активных форм кислорода при активации фотосенсибилизатора светом для уничтожения анаэробных бактерий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Коагуляции десневых сосочков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Г) Реминерализации цемента корня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26. Цифровая система мониторинга гигиены полости рта (например, зубная щётка со смарт-сенсором) позволяет: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Заменить визит к зубному врачу-гигиенисту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Объективно оценить технику чистки зубов, длительность процедуры и зоны, требующие улучшения гигиены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Диагностировать кариес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Измерить уровень сахара в крови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27. При использовании технологии «лазерная флуоресценция» (прибор Spectra) для диагностики кариеса оценка проводится по шкале от 1 до 5, где показатель 4–5 соответствует: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Здоровой эмали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Начальной деминерализации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Среднему или глубокому кариесу с нарушением целостности эмали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Гипоплазии эмали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28. Технология «озонирование воды» в системе водоснабжения стоматологической установки направл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на на: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Улучшение вкуса воды для пациента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Снижение микробной контаминации воды в трубках установки и предотвращение ретроградной и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фекции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Отбеливание зубов во время процедуры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Ускорение стерилизации инструментов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29. При применении системы адгезивной герметизации фиссур с использованием материала с содерж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нием бис-ГМА основное преимущество заключается в: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Мгновенном отбеливании зуба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Высокой прочности и устойчивости к истиранию в процессе жевания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Анестезирующем эффекте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Возможности проведения без изоляции от слюны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30. Технология «биопленочные тесты» (например, на определение рН слюны) используется для: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Постановки диагноза «кариес»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Оценки буферной ёмкости слюны и риска развития кариеса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Диагностики пародонтита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Определения возраста пациента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31. При использовании ультразвукового скалера с функцией автоматической регулировки мощности (Auto-Power) система реагирует на: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Цвет зубного отложения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Сопротивление тканей и автоматически снижает мощность при контакте с цементом или дентином для предотвращения повреждения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Возраст пациента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Уровень освещения в кабинете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32. Технология «лазерная допплеровская флоуметрия» в профилактической стоматологии применяется для: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Диагностики кариеса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Оценки микроциркуляции крови в тканях пародонта при мониторинге эффективности противовосп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лительной терапии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Измерения температуры пульпы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Определения глубины кариозной полости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33. При проведении реминерализирующей терапии с использованием препарата на основе аморфного фосфата кальция (АФК) основной механизм действия заключается в: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Образовании защитной плёнки на поверхности эмали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Постепенном высвобождении ионов кальция и фосфата для восстановления структуры деминерализ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ванной эмали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Уничтожении бактерий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Отбеливании зубов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34. Технология «цифровое планирование профилактических мероприятий» с использованием специал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зированного ПО позволяет: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Заменить клинический осмотр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Б) Визуализировать прогноз развития кариеса при отсутствии профилактики и моделировать эффекти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ность различных профилактических программ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Диагностировать системные заболевания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Определять стоимость лечения без участия администратора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35. При использовании системы «фотодинамическая дезинфекция» полости рта перед герметизацией фиссур основная цель – это: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Отбеливание зубов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Снижение микробной обсеменённости эмали для повышения адгезии герметика и профилактики вт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ричного кариеса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Анестезия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Удаление зубного камня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36. Анализ микробиомы полости рта методом ПЦР в реальном времени позволяет: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Поставить диагноз «кариес»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Определить количественное содержание ключевых патогенов (S. mutans, Lactobacillus spp., P. gingivalis) для персонализации профилактики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Заменить клинический осмотр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Определить группу крови пациента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37. При применении технологии «лазерная коагуляция» диодным лазером после профессиональной г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гиены показаниями являются: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Профилактика кариеса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Остановка точечных кровотечений из десневых сосочков и стимуляция эпителизации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Отбеливание зубов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Удаление поддесневых отложений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38. Технология «умные» зубные щётки с ИИ-алгоритмами позволяют: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Полностью заменить зубного врача-гигиениста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Анализировать паттерны чистки, выявлять пропущенные зоны и давать персонализированные рек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мендации через мобильное приложение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Диагностировать кариес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Измерять уровень глюкозы в слюне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Ключ: Б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39. При использовании системы «вакуумная упаковка» стерильных комплектов для профилактических процедур основное преимущество заключается в: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Снижении стоимости инструментария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Продлении срока стерильности до 6 месяцев при соблюдении условий хранения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Возможности повторного использования без стерилизации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Улучшении внешнего вида комплекта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40. Технология «фотоактивированные реминерализирующие гели» (с использованием синего света) обеспечивает: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Мгновенное заполнение кариозных полостей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Ускорение проникновения ионов кальция и фосфата в деминерализованную эмаль за счёт фототерм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ческого эффект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Анестезию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Отбеливание зубов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41. При применении технологии «озонотерапия» для профилактики кариеса основной механизм де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й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ствия озона заключается в: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Механическом удалении налёта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Окислении клеточных мембран кариесогенных микроорганизмов с их последующей гибелью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Реминерализации эмали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Отбеливании зубов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42. Технология «цифровой микроскоп» с увеличением 20–40× при профилактическом осмотре позвол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ет: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Заменить рентгенографию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Выявить микротрещины эмали, начальные признаки деминерализации и качество ранее выполненной герметизации фиссур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Диагностировать пульпит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Измерить глубину пародонтальных карманов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43. При использовании системы «биосенсорные тест-полоски» для оценки риска кариеса определяется: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А) Уровень глюкозы в крови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Концентрация кариесогенных бактерий в слюне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Группа крови пациента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Уровень холестерина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44. Технология «лазерная флуоресцентная диагностика» прибором SOPROLIFE позволяет дифференц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ровать: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Только пигментированный налёт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Здоровую эмаль, деминерализованную эмаль и кариозные ткани по цвету флуоресценции в режиме «диагностика» и «терапия»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Состояние пульпы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Глубину пародонтальных карманов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45. При применении технологии «фотодинамическая терапия» с фотосенсибилизатором на основе мет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ленового синего основная длина волны активирующего света составляет: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450 нм (синий свет)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630–660 нм (красный свет)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810 нм (инфракрасный свет)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1064 нм (ближний ИК-диапазон)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46. Технология «цифровые шаблоны для обучения гигиене» (3D-визуализация техники чистки) испол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зуется для: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Замены индивидуального обучения пациента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Повышения эффективности обучения методам индивидуальной гигиены за счёт наглядной демо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страции правильной техники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Диагностики кариеса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Определения стоимости лечения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47. При использовании системы «умный дозатор» для реминерализирующих гелей обеспечивается: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Автоматическое отбеливание зубов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Точная дозировка препарата и контроль кратности нанесения пациентом в домашних условиях через мобильное приложение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Диагностика кариеса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Г) Измерение уровня сахара в слюне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48. Технология «анализ данных больших объёмов» (Big Data) в профилактической стоматологии позв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ляет: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Заменить клинический осмотр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Выявлять закономерности развития стоматологических заболеваний в популяции и прогнозировать эпидемиологическую ситуацию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Ставить диагноз без участия врача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Определять стоимость лечения без калькуляции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49. При применении технологии «наносеребро» в ополаскивателях для полости рта основной эффект з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ключается в: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Отбеливании зубов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Пролонгированном антибактериальном действии за счёт постепенного высвобождения ионов серебра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Реминерализации эмали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Анестезии при гиперестезии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50. Телемедицинские консультации в системе профилактики стоматологических заболеваний использ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ется для: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Замены очного приёма при первичной диагностике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Дистанционного контроля выполнения рекомендаций, консультаций по вопросам гигиены и планир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вания повторных визитов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Постановки диагноза «кариес» по фотографии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Проведения профессиональной гигиены дистанционно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085" w:rsidRPr="006E3D4B" w:rsidRDefault="00993085" w:rsidP="0099308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51. Современные технологии профессиональной гигиены полости рта включают: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Ультразвуковую скальпирование с системой охлаждения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Метод Air-flow с порошками на основе глицина или эритритола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Систему Vector для обработки корневых поверхностей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Ручное удаление отложений кюретами без предварительной дезинфекции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Д) Лазерную абляцию зубных отложений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Ключ: А, Б, В, Д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52. Для герметизации фиссур применяются следующие современные материалы: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Композитные герметики с адгезивной системой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Стеклоиономерные цементы с высоким содержанием фтора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Компомеры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Амальгамы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Д) Ортосиликатные цементы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53. Диагностические технологии для выявления кариеса на ранних стадиях включают: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Лазерную флуоресценцию (DIAGNOdent, Spectra)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Цифровую визиоскопию с увеличением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Метод трансиллюминации (визуализация через зуб при просвечивании)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Обычную рентгенографию без цифровой обработки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Д) Анализ слюны на содержание S. mutans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А, Б, В, Д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54. Технологии реминерализирующей терапии включают применение: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Препаратов на основе аморфного фосфата кальция (АФК)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Наногидроксиапатита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Фторсодержащих гелей и лаков с нанотехнологиями доставки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3% раствора перекиси водорода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Д) Систем с контролируемым высвобождением кальция и фосфата (например, CPP-ACP)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А, Б, В, Д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55. Фотодинамическая терапия (ФДТ) в профилактике применяется для: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Дезинфекции полости рта перед герметизацией фиссур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Обработки пародонтальных карманов при гингивите и пародонтите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Лечения острого пульпита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Профилактики рецидива воспаления после профессиональной гигиены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Д) Отбеливания зубов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А, Б, Г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56. Лазерные технологии в профилактической стоматологии используются для: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Биостимуляции тканей пародонта низкоинтенсивным лазером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Селективного удаления деминерализованной эмали лазером Er:YAG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В) Коагуляции десневых сосочков диодным лазером после гигиены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Замены профессиональной гигиены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Д) Диагностики кариеса методом лазерной флуоресценции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А, Б, В, Д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57. Технологии озонотерапии в профилактике включают: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Озонирование полости рта газообразным озоном перед герметизацией фиссур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Применение озонированной воды для полосканий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Озонирование воды в системе стоматологической установки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Внутривенное введение озона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Д) Замену профессиональной гигиены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58. Цифровые технологии в организации профилактической деятельности включают: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Электронные медицинские карты с модулем профилактики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Мобильные приложения для напоминания о гигиене и визитах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Телемедицинские консультации для контроля выполнения рекомендаций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Использование ИИ для анализа риска развития заболеваний на основе данных осмотра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Д) Полностью автоматизированную диагностику без участия специалиста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А, Б, В, Г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59. Технологии анализа микробиома полости рта включают: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ПЦР-диагностику для определения количества S. mutans и лактобацилл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Биосенсорные тест-полоски для экспресс-оценки риска кариеса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Анализ рН слюны и её буферной ёмкости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Микроскопию мазка-отпечатка без количественной оценки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Д) Определение группы крови по слюне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60. Современные требования к СИЗ при использовании технологий, генерирующих аэрозоль (ультр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звук, Air-flow), включают: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Респиратор класса защиты не ниже FFP2/FFP3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Защитные очки или лицевой щиток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Одноразовые перчатки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Водонепроницаемый фартук или халат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Д) Бахилы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А, Б, В, Г, Д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61. Технологии для профилактики заболеваний пародонта включают: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Систему Vector Paro для деликатной обработки корневых поверхностей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Фотодинамическую терапию пародонтальных карманов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Лазерную биостимуляцию тканей пародонта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Применение пробиотиков для модуляции микробиоты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Д) Хирургическое иссечение десны без консервативной подготовки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А, Б, В, Г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62. Для документирования применения современных технологий в медицинской карте необходимо фи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сировать: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Наименование технологии и оборудования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Параметры режима (мощность лазера, тип порошка Air-flow и др.)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Цель применения и полученный результат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Марку зубной пасты, которую использует пациент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Д) Подпись специалиста с расшифровкой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А, Б, В, Д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63. Технологии профилактики кариеса у детей включают: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Адгезивную герметизацию фиссур композитными материалами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Профессиональное фторирование методом электрофореза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Применение реминерализирующих гелей на основе АФК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Использование жевательных резинок с ксилитом как дополнение к основным методам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Д) Назначение системных антибиотиков всем детям с кариесом в стадии пятна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А, Б, В, Г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64. Требования к организации рабочего места при использовании лазерных технологий включают: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Наличие предупреждающих знаков «Осторожно! Лазерное излучение»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Использование защитных очков с фильтрами, соответствующими длине волны лазера, всеми прису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ствующими в кабинете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Отсутствие отражающих поверхностей в зоне действия лазера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Обязательное наличие огнетушителя в непосредственной близости от аппарата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Д) Размещение лазерного аппарата в отдельном помещении без окон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65. Технологии для оценки эффективности профилактических мероприятий включают: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Повторное определение индексов гигиены (РНР, Фёдорова-Володкиной) через 3–6 месяцев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Б) Лазерную флуоресценцию для оценки динамики деминерализации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Анализ слюны на снижение уровня кариесогенных бактерий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Опросник удовлетворённости пациента качеством обслуживания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Д) Измерение температуры тела пациента перед каждым визитом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А, Б, В, Г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66. Современные реминерализирующие препараты содержат: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Наногидроксиапатит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Аморфный фосфат кальция (АФК)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Казеинфосфопептиды с аморфным фосфатом кальция (CPP-ACP)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Фторид натрия в комбинации с кальцием и фосфатом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Д) Хлоргексидин в высокой концентрации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А, Б, В, Г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67. Технологии для профилактики рецидива воспалительных заболеваний пародонта после професси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нальной гигиены включают: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Обучение использованию ирригатора с антисептическими растворами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Фотодинамическую терапию пародонтальных карманов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Лазерную биостимуляцию тканей пародонта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Назначение системных антибиотиков всем пациентам без показаний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Д) Применение пробиотиков для восстановления микробиоты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А, Б, В, Д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68. Требования к стерилизации наконечников для ультразвуковых скалеров включают: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Предстерилизационную очистку в ультразвуковой ванне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Стерилизацию в автоклаве при 134°С, 2.1 атм. в течение 18 минут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Хранение в стерильной упаковке до использования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Протирание спиртом перед каждым пациентом без полной стерилизации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Д) Использование одноразовых наконечников при наличии таковых в ассортименте производителя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А, Б, В, Д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69. Технологии цифровой визуализации в профилактике включают: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Интраоральную камеру для демонстрации состояния полости рта пациенту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Цифровую рентгенографию с минимальной дозой облучения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3D-визуализацию для анализа окклюзии при бруксизме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Термографию для диагностики воспаления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Д) Полностью автоматическую постановку диагноза ИИ без участия врача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Ключ: А, Б, В, Г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70. При применении технологии Air-flow с порошком на основе эритритола преимуществами являются: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Безопасность для поверхности имплантатов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Антибактериальный эффект за счёт свойств эритритола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Возможность применения для удаления поддесневых отложений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Отсутствие абразивного воздействия на эмаль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Д) Мгновенное отбеливание зубов на 5 тонов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А, Б, Г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71. Технологии для профилактики гиперестезии после профессиональной гигиены включают: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Нанесение десенсибилизирующих лаков на основе калийных солей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Применение реминерализирующих гелей с наногидроксиапатитом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Лазерную биостимуляцию дентина низкоинтенсивным лазером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Назначение системных анальгетиков всем пациентам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Д) Избегание обработки шеечных областей зубов при гигиене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72. Требования к документированию применения фотодинамической терапии включают: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Наименование фотосенсибилизатора и его концентрацию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Параметры светового источника (длина волны, мощность, время экспозиции)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Зоны обработки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Наличие информированного согласия пациента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Д) Фотографию пациента до процедуры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А, Б, В, Г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73. Технологии для профилактики кариеса у пациентов с ортодонтическими конструкциями включают: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Профессиональную гигиену с использованием миниатюрных насадок для ультразвука и Air-flow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Применение фторсодержащих лаков с высокой адгезией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Использование реминерализирующих гелей на основе АФК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Герметизацию фиссур только после снятия брекетов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Д) Обучение использованию специальных ёршиков и суперфлосса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А, Б, В, Д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74. Технологии анализа эффективности профилактики на популяционном уровне включают: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Мониторинг индекса КПУ в динамике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Анализ статистических отчётов по форме № 39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В) Применение методов больших данных (Big Data) для выявления трендов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Опрос общественного мнения через социальные сети без статистической обработки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Д) Сравнение показателей с региональными и национальными стандартами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А, Б, В, Д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75. Требования безопасности при работе с озонаторами включают: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Наличие вентиляции или вытяжки в зоне генерации озона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Контроль концентрации озона в воздухе кабинета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Использование респиратора персоналом при работе с газообразным озоном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Проведение процедур только в присутствии инженера по охране труда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Д) Запрет на использование озонаторов в стоматологических кабинетах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76. Технологии для профилактики рецидива кариеса после герметизации фиссур включают: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Регулярный контроль целостности герметика при осмотрах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Дополнительное фторирование поверхности герметика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Обучение пациента методам чистки фиссур зубной нитью с воском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Повторную герметизацию при частичной утрате материала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Д) Назначение системных антибиотиков после процедуры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А, Б, Г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77. Технологии цифрового планирования профилактических программ включают: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ПО для расчёта индивидуального риска развития кариеса на основе данных осмотра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Системы напоминаний о сроках повторных осмотров и процедур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Мобильные приложения для отслеживания выполнения рекомендаций пациентом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Полностью автоматическое назначение процедур без участия специалиста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Д) Интеграцию данных из разных источников (осмотр, анализы слюны, анамнез) для персонализации подхода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А, Б, В, Д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78. Требования к применению лазерных технологий в профилактике включают: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Наличие у специалиста сертификата о прохождении обучения работе с лазерным оборудованием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Использование защитных очков всеми присутствующими в кабинете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Ведение журнала учёта работы лазерного аппарата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Обязательное информированное согласие пациента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Д) Применение лазера без предварительного осмотра при наличии жалоб на кровоточивость дёсен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А, Б, В, Г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79. Технологии для профилактики заболеваний слизистой оболочки полости рта включают: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Фотодинамическую терапию при хронических воспалительных заболеваниях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Применение пробиотиков для восстановления микробиоты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Обучение методам гигиены протезов у пациентов с ортопедическими конструкциями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Назначение системных кортикостероидов всем пациентам с гингивитом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Д) Использование антисептических ополаскивателей с хлоргексидином по показаниям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А, Б, В, Д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80. Технологии для повышения приверженности пациентов профилактическим программам включают: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Визуализацию проблем с помощью интраоральной камеры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Демонстрацию прогноза развития заболеваний при отказе от профилактики с помощью цифровых моделей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Мобильные приложения с геймификацией (награды за выполнение рекомендаций)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Штрафные санкции за пропуск визитов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Д) Персонализированные напоминания о процедурах через мессенджеры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А, Б, В, Д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81. Требования к хранению современных реминерализирующих препаратов включают: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Соблюдение температурного режима, указанного производителем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Защиту от прямого солнечного света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Хранение в оригинальной упаковке до вскрытия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Хранение в холодильнике при температуре +2...+8°С для всех препаратов без исключения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Д) Контроль сроков годности и порядка использования («первым пришёл – первым ушёл»)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А, Б, В, Д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82. Технологии для профилактики кариеса корня у пациентов с рецессией десны включают: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Профессиональное фторирование цемента корня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Нанесение реминерализирующих гелей на основе наногидроксиапатита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Обучение использованию зубных паст для чувствительных зубов с высоким содержанием фтора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Хирургическое закрытие рецессии всем пациентам без учёта показаний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Д) Применение десенсибилизирующих лаков с реминерализующим эффектом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А, Б, В, Д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83. Технологии для контроля качества профессиональной гигиены включают: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Повторное окрашивание зубного налёта после процедуры для выявления пропущенных зон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Использование индексов гигиены (РНР) до и после процедуры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В) Обратную связь от пациента о комфорте процедуры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Обязательное проведение рентгенографии после каждой гигиены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Д) Фотофиксацию состояния полости рта до и после процедуры с согласия пациента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А, Б, В, Д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84. Требования к применению технологий, генерирующих аэрозоль (ультразвук, Air-flow), в условиях пандемии включают: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Использование респираторов класса не ниже FFP2/FFP3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Применение высокообъёмного аспирационного устройства (ВОАУ) для минимизации аэрозоля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Сокращение времени процедуры до минимума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Проведение процедур только в кабинетах с отрицательным давлением воздуха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Д) Обязательное ПЦР-тестирование пациента перед каждой процедурой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85. Технологии для профилактики кариеса у пациентов с ксеростомией включают: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Применение стимуляторов слюноотделения (жевательные резинки с ксилитом)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Использование увлажняющих и реминерализирующих гелей для полости рта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Частое применение фторсодержащих лаков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Герметизацию всех фиссур независимо от их глубины и риска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Д) Обучение методам гигиены с использованием специальных средств для сухости во рту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А, Б, В, Д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86. Технологии цифровой коммуникации с пациентом в профилактической программе включают: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Отправку напоминаний о визитах через СМС или мессенджеры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Предоставление цифровых рекомендаций с видеоинструкциями по гигиене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Возможность записи на приём через личный кабинет на сайте клиники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Публикацию личных данных пациента в социальных сетях для мотивации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Д) Телемедицинские консультации для контроля выполнения рекомендаций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А, Б, В, Д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87. Требования к применению пробиотиков в профилактической стоматологии включают: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Подбор штаммов с доказанной эффективностью (L. reuteri, L. rhamnosus)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Соблюдение условий хранения (температура, влажность)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Информирование пациента о правилах приёма и сроках курса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Назначение пробиотиков всем пациентам без учёта показаний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Д) Контроль эффективности через анализ микробиоты полости рта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А, Б, В, Д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88. Технологии для профилактики вторичного кариеса под пломбами включаен: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Тщательную адгезивную подготовку каверны перед пломбированием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Применение фторсодержащих адгезивов и базовых материалов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Регулярный контроль краевого прилегания пломбы при осмотрах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Обязательную замену всех пломб раз в 2 года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Д) Профессиональную гигиену с акцентом на зоны контакта зубов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А, Б, В, Д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89. Технологии для оценки риска развития кариеса у ребёнка включают: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Определение уровня S. mutans в слюне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Анализ рациона питания на содержание легкоусвояемых углеводов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Оценку гигиены полости рта по индексу Фёдорова-Володкиной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Определение группы крови ребёнка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Д) Учёт наличия кариеса у родителей (семейный анамнез)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А, Б, В, Д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90. Требования к документированию применения лазерных технологий включают: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Тип лазера и длину волны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Мощность и время экспозиции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Зону обработки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Цель процедуры и полученный результат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Д) Марку лазерного аппарата и серийный номер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А, Б, В, Г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91. Технологии для профилактики воспалительных заболеваний пародонта у пациентов с сахарным ди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бетом включают: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Усиленный режим профессиональной гигиены (каждые 3 месяца)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Обучение использованию ирригатора с антисептическими растворами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Фотодинамическую терапию пародонтальных карманов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Обязательное назначение системных антибиотиков при каждом осмотре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Д) Контроль гликемического статуса совместно с эндокринологом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А, Б, В, Д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92. Технологии для повышения эффективности обучения пациентов гигиене включают: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Демонстрацию с помощью интраоральной камеры зон с недостаточной гигиеной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Использование цифровых шаблонов и 3D-визуализации правильной техники чистки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В) Применение красящих таблеток для визуализации налёта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Выдачу стандартных памяток без персонализации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Д) Мобильные приложения с видеоинструкциями и напоминаниями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А, Б, В, Д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93. Требования к применению технологий реминерализации включают: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Предварительное удаление зубного налёта для обеспечения контакта препарата с эмалью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Изоляцию зуба от слюны при нанесении геля или лака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Соблюдение времени экспозиции, рекомендованного производителем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Обязательное применение реминерализации всем пациентам без учёта показаний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Д) Контроль эффективности через 3–6 месяцев с помощью визуального осмотра или лазерной флуоре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ценции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А, Б, В, Д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94. Технологии для профилактики кариеса у беременных женщин включают: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Профессиональную гигиену с использованием безопасных методов (ультразвук, Air-flow с глицином)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Применение фторсодержащих лаков с разрешённой концентрацией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Обучение методам гигиены с учётом возможной гиперестезии и тошноты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Назначение системных антибиотиков для профилактики кариеса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Д) Использование реминерализирующих гелей на основе наногидроксиапатита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А, Б, В, Д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95. Технологии для контроля эпидемиологической безопасности при использовании современного об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рудования включают: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Дезинфекцию контактных поверхностей аппарата после каждого пациента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Использование одноразовых насадок и наконечников при наличии таковых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Стерилизацию многоразовых компонентов в соответствии с инструкцией производителя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Протирание аппарата спиртом раз в день без обработки после каждого пациента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Д) Ведение журнала обработки оборудования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А, Б, В, Д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96. Технологии для профилактики заболеваний пародонта у курильщиков включают: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Усиленный режим профессиональной гигиены (каждые 3–4 месяца)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Обучение использованию межзубных ёршиков и суперфлосса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Фотодинамическую терапию пародонтальных карманов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Обязательное хирургическое лечение пародонтита без консервативной подготовки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Д) Мотивационные беседы о влиянии курения на течение пародонтита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Ключ: А, Б, В, Д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97. Требования к применению технологий с использованием наноматериалов включают: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Соблюдение инструкций производителя по хранению и применению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Информирование пациента об использовании нанотехнологий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Контроль эффективности и безопасности в динамике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Применение наноматериалов всем пациентам без учёта противопоказаний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Д) Документирование в медицинской карте наименования препарата и технологии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А, Б, В, Д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98. Технологии для профилактики кариеса у пациентов с брекет-системами включают: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Профессиональную гигиену с использованием миниатюрных насадок для доступа под дугу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Применение фторлаков с высокой адгезией к эмали и ортодонтическим материалам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Использование реминерализирующих гелей на основе АФК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Обучение использованию ортодонтических ёршиков и ирригатора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Д) Снятие брекетов при первых признаках деминерализации эмали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А, Б, В, Г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99. Технологии цифрового мониторинга эффективности профилактики включают: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Фотофиксацию состояния полости рта в динамике с использованием стандартизированной методики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Цифровую оценку индексов гигиены с помощью ПО для анализа изображений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Ведение электронного дневника пациента с фиксацией выполнения рекомендаций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Полностью автоматическую оценку эффективности ИИ без участия специалиста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Д) Сравнение данных до и после курса профилактики в цифровом формате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А, Б, В, Д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100. Требования к организации кабинета для применения современных технологий включают: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Наличие стабилизатора напряжения для дорогостоящего оборудования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Обеспечение условий хранения материалов в соответствии с требованиями производителя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Наличие системы вентиляции, соответствующей требованиям СанПиН 2.1.3684-21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Размещение всех аппаратов в одной точке для экономии пространства без учёта эргономики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Д) Обеспечение условий для дезинфекции и стерилизации компонентов оборудования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А, Б, В, Д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101. Мягкий зубной налет – это фактор развития: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Болезней пародонта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Патологии прикуса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В) Кариеса зубов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Гипоплазии эмали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А, В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102. Гигиена полости рта подразделяется на: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Профессиональную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Первичную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Вторичную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Индивидуальную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А, Г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103. Противокариозные зубные пасты содержат: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Кальций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Фтор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Экстракт ромашки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Калий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Д) Водоросли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Е) Экстракт коры дуба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А, Б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104. Для механического удаления зубного камня используют: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А) Экскаваторы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Б) Крючки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В) Боры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Г) Шпатель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Д) Эмалевые ножи</w:t>
            </w:r>
          </w:p>
          <w:p w:rsidR="00993085" w:rsidRPr="006E3D4B" w:rsidRDefault="00993085" w:rsidP="0099308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Ключ: А, Б</w:t>
            </w:r>
          </w:p>
          <w:p w:rsidR="00993085" w:rsidRDefault="00993085" w:rsidP="0099308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3. </w:t>
            </w:r>
            <w:r w:rsidRPr="0034633F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993085" w:rsidRDefault="00993085" w:rsidP="00993085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3085" w:rsidRPr="00CD7BF6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D7BF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  <w:r w:rsidRPr="00CD7BF6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CD7BF6">
              <w:rPr>
                <w:rFonts w:ascii="Times New Roman" w:hAnsi="Times New Roman"/>
                <w:sz w:val="24"/>
                <w:szCs w:val="24"/>
              </w:rPr>
              <w:t xml:space="preserve"> Установите соответствие между технологией и основным показанием к применению в профилакт</w:t>
            </w:r>
            <w:r w:rsidRPr="00CD7BF6">
              <w:rPr>
                <w:rFonts w:ascii="Times New Roman" w:hAnsi="Times New Roman"/>
                <w:sz w:val="24"/>
                <w:szCs w:val="24"/>
              </w:rPr>
              <w:t>и</w:t>
            </w:r>
            <w:r w:rsidRPr="00CD7BF6">
              <w:rPr>
                <w:rFonts w:ascii="Times New Roman" w:hAnsi="Times New Roman"/>
                <w:sz w:val="24"/>
                <w:szCs w:val="24"/>
              </w:rPr>
              <w:t>ке:</w:t>
            </w:r>
          </w:p>
          <w:tbl>
            <w:tblPr>
              <w:tblW w:w="0" w:type="auto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65"/>
              <w:gridCol w:w="4310"/>
            </w:tblGrid>
            <w:tr w:rsidR="00993085" w:rsidRPr="00CD7BF6" w:rsidTr="007946C9">
              <w:trPr>
                <w:tblHeader/>
                <w:tblCellSpacing w:w="15" w:type="dxa"/>
              </w:trPr>
              <w:tc>
                <w:tcPr>
                  <w:tcW w:w="3620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Технология</w:t>
                  </w:r>
                </w:p>
              </w:tc>
              <w:tc>
                <w:tcPr>
                  <w:tcW w:w="4265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Показание</w:t>
                  </w:r>
                </w:p>
              </w:tc>
            </w:tr>
            <w:tr w:rsidR="00993085" w:rsidRPr="00CD7BF6" w:rsidTr="007946C9">
              <w:trPr>
                <w:tblCellSpacing w:w="15" w:type="dxa"/>
              </w:trPr>
              <w:tc>
                <w:tcPr>
                  <w:tcW w:w="3620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А) Система Vector Paro</w:t>
                  </w:r>
                </w:p>
              </w:tc>
              <w:tc>
                <w:tcPr>
                  <w:tcW w:w="4265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1) Удаление наддесневых пигментир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о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ванных отложений и налёта</w:t>
                  </w:r>
                </w:p>
              </w:tc>
            </w:tr>
            <w:tr w:rsidR="00993085" w:rsidRPr="00CD7BF6" w:rsidTr="007946C9">
              <w:trPr>
                <w:tblCellSpacing w:w="15" w:type="dxa"/>
              </w:trPr>
              <w:tc>
                <w:tcPr>
                  <w:tcW w:w="3620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Б) Метод Air-flow с глицином</w:t>
                  </w:r>
                </w:p>
              </w:tc>
              <w:tc>
                <w:tcPr>
                  <w:tcW w:w="4265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2) Деликатная обработка корневых п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о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верхностей при пародонтите</w:t>
                  </w:r>
                </w:p>
              </w:tc>
            </w:tr>
            <w:tr w:rsidR="00993085" w:rsidRPr="00CD7BF6" w:rsidTr="007946C9">
              <w:trPr>
                <w:tblCellSpacing w:w="15" w:type="dxa"/>
              </w:trPr>
              <w:tc>
                <w:tcPr>
                  <w:tcW w:w="3620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В) Лазерная флуоресценция (DIAGNOdent)</w:t>
                  </w:r>
                </w:p>
              </w:tc>
              <w:tc>
                <w:tcPr>
                  <w:tcW w:w="4265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3) Выявление деминерализации эмали на стадии «белого пятна»</w:t>
                  </w:r>
                </w:p>
              </w:tc>
            </w:tr>
            <w:tr w:rsidR="00993085" w:rsidRPr="00CD7BF6" w:rsidTr="007946C9">
              <w:trPr>
                <w:tblCellSpacing w:w="15" w:type="dxa"/>
              </w:trPr>
              <w:tc>
                <w:tcPr>
                  <w:tcW w:w="3620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Г) Фотодинамическая терапия</w:t>
                  </w:r>
                </w:p>
              </w:tc>
              <w:tc>
                <w:tcPr>
                  <w:tcW w:w="4265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4) Дезинфекция пародонтальных карм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нов и полости рта перед герметизацией</w:t>
                  </w:r>
                </w:p>
              </w:tc>
            </w:tr>
            <w:tr w:rsidR="00993085" w:rsidRPr="00CD7BF6" w:rsidTr="007946C9">
              <w:trPr>
                <w:tblCellSpacing w:w="15" w:type="dxa"/>
              </w:trPr>
              <w:tc>
                <w:tcPr>
                  <w:tcW w:w="3620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Д) Герметизация фиссур композ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и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том</w:t>
                  </w:r>
                </w:p>
              </w:tc>
              <w:tc>
                <w:tcPr>
                  <w:tcW w:w="4265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5) Профилактика кариеса в глубоких фиссурах у детей и подростков</w:t>
                  </w:r>
                </w:p>
              </w:tc>
            </w:tr>
          </w:tbl>
          <w:p w:rsidR="00993085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</w:t>
            </w:r>
            <w:r w:rsidRPr="00CD7BF6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 w:rsidRPr="00CD7BF6">
              <w:rPr>
                <w:rFonts w:ascii="Times New Roman" w:hAnsi="Times New Roman"/>
                <w:sz w:val="24"/>
                <w:szCs w:val="24"/>
              </w:rPr>
              <w:t xml:space="preserve"> А–2, Б–1, В–3, Г–4, Д–5</w:t>
            </w:r>
          </w:p>
          <w:p w:rsidR="00993085" w:rsidRPr="00CD7BF6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993085" w:rsidRPr="00CD7BF6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106</w:t>
            </w:r>
            <w:r w:rsidRPr="00CD7BF6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CD7BF6">
              <w:rPr>
                <w:rFonts w:ascii="Times New Roman" w:hAnsi="Times New Roman"/>
                <w:sz w:val="24"/>
                <w:szCs w:val="24"/>
              </w:rPr>
              <w:t xml:space="preserve"> Установите соответствие между диагностической технологией и выявляемым показателем:</w:t>
            </w:r>
          </w:p>
          <w:tbl>
            <w:tblPr>
              <w:tblW w:w="7836" w:type="dxa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59"/>
              <w:gridCol w:w="4677"/>
            </w:tblGrid>
            <w:tr w:rsidR="00993085" w:rsidRPr="00CD7BF6" w:rsidTr="007946C9">
              <w:trPr>
                <w:tblHeader/>
                <w:tblCellSpacing w:w="15" w:type="dxa"/>
              </w:trPr>
              <w:tc>
                <w:tcPr>
                  <w:tcW w:w="3114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Технология</w:t>
                  </w:r>
                </w:p>
              </w:tc>
              <w:tc>
                <w:tcPr>
                  <w:tcW w:w="4632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Показатель</w:t>
                  </w:r>
                </w:p>
              </w:tc>
            </w:tr>
            <w:tr w:rsidR="00993085" w:rsidRPr="00CD7BF6" w:rsidTr="007946C9">
              <w:trPr>
                <w:tblCellSpacing w:w="15" w:type="dxa"/>
              </w:trPr>
              <w:tc>
                <w:tcPr>
                  <w:tcW w:w="3114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А) Интраоральная камера</w:t>
                  </w:r>
                </w:p>
              </w:tc>
              <w:tc>
                <w:tcPr>
                  <w:tcW w:w="4632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 xml:space="preserve">1) Количественное содержание </w:t>
                  </w:r>
                  <w:r w:rsidRPr="00CD7BF6">
                    <w:rPr>
                      <w:rFonts w:ascii="Times New Roman" w:hAnsi="Times New Roman"/>
                      <w:i/>
                      <w:iCs/>
                      <w:sz w:val="24"/>
                      <w:szCs w:val="24"/>
                    </w:rPr>
                    <w:t>S. mutans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 xml:space="preserve"> в слюне</w:t>
                  </w:r>
                </w:p>
              </w:tc>
            </w:tr>
            <w:tr w:rsidR="00993085" w:rsidRPr="00CD7BF6" w:rsidTr="007946C9">
              <w:trPr>
                <w:tblCellSpacing w:w="15" w:type="dxa"/>
              </w:trPr>
              <w:tc>
                <w:tcPr>
                  <w:tcW w:w="3114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Б) ПЦР-анализ слюны</w:t>
                  </w:r>
                </w:p>
              </w:tc>
              <w:tc>
                <w:tcPr>
                  <w:tcW w:w="4632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2) Визуализация начальных изменений эм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ли, качества гигиены</w:t>
                  </w:r>
                </w:p>
              </w:tc>
            </w:tr>
            <w:tr w:rsidR="00993085" w:rsidRPr="00CD7BF6" w:rsidTr="007946C9">
              <w:trPr>
                <w:tblCellSpacing w:w="15" w:type="dxa"/>
              </w:trPr>
              <w:tc>
                <w:tcPr>
                  <w:tcW w:w="3114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В) Лазерная флуоресценция</w:t>
                  </w:r>
                </w:p>
              </w:tc>
              <w:tc>
                <w:tcPr>
                  <w:tcW w:w="4632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3) Степень деминерализации эмали по шк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ле 1–5</w:t>
                  </w:r>
                </w:p>
              </w:tc>
            </w:tr>
            <w:tr w:rsidR="00993085" w:rsidRPr="00CD7BF6" w:rsidTr="007946C9">
              <w:trPr>
                <w:tblCellSpacing w:w="15" w:type="dxa"/>
              </w:trPr>
              <w:tc>
                <w:tcPr>
                  <w:tcW w:w="3114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Г) Тест на рН слюны</w:t>
                  </w:r>
                </w:p>
              </w:tc>
              <w:tc>
                <w:tcPr>
                  <w:tcW w:w="4632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4) Кислотность слюны и буферная ёмкость</w:t>
                  </w:r>
                </w:p>
              </w:tc>
            </w:tr>
            <w:tr w:rsidR="00993085" w:rsidRPr="00CD7BF6" w:rsidTr="007946C9">
              <w:trPr>
                <w:tblCellSpacing w:w="15" w:type="dxa"/>
              </w:trPr>
              <w:tc>
                <w:tcPr>
                  <w:tcW w:w="3114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Д) Трансиллюминация</w:t>
                  </w:r>
                </w:p>
              </w:tc>
              <w:tc>
                <w:tcPr>
                  <w:tcW w:w="4632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5) Выявление скрытых кариозных полостей в контактных поверхностях</w:t>
                  </w:r>
                </w:p>
              </w:tc>
            </w:tr>
          </w:tbl>
          <w:p w:rsidR="00993085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</w:t>
            </w:r>
            <w:r w:rsidRPr="00CD7BF6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 w:rsidRPr="00CD7BF6">
              <w:rPr>
                <w:rFonts w:ascii="Times New Roman" w:hAnsi="Times New Roman"/>
                <w:sz w:val="24"/>
                <w:szCs w:val="24"/>
              </w:rPr>
              <w:t xml:space="preserve"> А–2, Б–1, В–3, Г–4, Д–5</w:t>
            </w:r>
          </w:p>
          <w:p w:rsidR="00993085" w:rsidRPr="00CD7BF6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993085" w:rsidRPr="00CD7BF6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107</w:t>
            </w:r>
            <w:r w:rsidRPr="00CD7BF6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CD7BF6">
              <w:rPr>
                <w:rFonts w:ascii="Times New Roman" w:hAnsi="Times New Roman"/>
                <w:sz w:val="24"/>
                <w:szCs w:val="24"/>
              </w:rPr>
              <w:t xml:space="preserve"> Установите соответствие между реминерализирующим препаратом и активным компонентом:</w:t>
            </w:r>
          </w:p>
          <w:tbl>
            <w:tblPr>
              <w:tblW w:w="0" w:type="auto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10"/>
              <w:gridCol w:w="5168"/>
            </w:tblGrid>
            <w:tr w:rsidR="00993085" w:rsidRPr="00CD7BF6" w:rsidTr="007946C9">
              <w:trPr>
                <w:tblHeader/>
                <w:tblCellSpacing w:w="15" w:type="dxa"/>
              </w:trPr>
              <w:tc>
                <w:tcPr>
                  <w:tcW w:w="2765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bCs/>
                    </w:rPr>
                  </w:pPr>
                  <w:r w:rsidRPr="00CD7BF6">
                    <w:rPr>
                      <w:rFonts w:ascii="Times New Roman" w:hAnsi="Times New Roman"/>
                      <w:bCs/>
                    </w:rPr>
                    <w:t>Препарат/технология</w:t>
                  </w:r>
                </w:p>
              </w:tc>
              <w:tc>
                <w:tcPr>
                  <w:tcW w:w="5123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bCs/>
                    </w:rPr>
                  </w:pPr>
                  <w:r w:rsidRPr="00CD7BF6">
                    <w:rPr>
                      <w:rFonts w:ascii="Times New Roman" w:hAnsi="Times New Roman"/>
                      <w:bCs/>
                    </w:rPr>
                    <w:t>Активный компонент</w:t>
                  </w:r>
                </w:p>
              </w:tc>
            </w:tr>
            <w:tr w:rsidR="00993085" w:rsidRPr="00CD7BF6" w:rsidTr="007946C9">
              <w:trPr>
                <w:tblCellSpacing w:w="15" w:type="dxa"/>
              </w:trPr>
              <w:tc>
                <w:tcPr>
                  <w:tcW w:w="2765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lang w:val="en-US"/>
                    </w:rPr>
                  </w:pPr>
                  <w:r w:rsidRPr="00CD7BF6">
                    <w:rPr>
                      <w:rFonts w:ascii="Times New Roman" w:hAnsi="Times New Roman"/>
                    </w:rPr>
                    <w:t>А</w:t>
                  </w:r>
                  <w:r w:rsidRPr="00CD7BF6">
                    <w:rPr>
                      <w:rFonts w:ascii="Times New Roman" w:hAnsi="Times New Roman"/>
                      <w:lang w:val="en-US"/>
                    </w:rPr>
                    <w:t>) R.O.C.S. Medical Minerals</w:t>
                  </w:r>
                </w:p>
              </w:tc>
              <w:tc>
                <w:tcPr>
                  <w:tcW w:w="5123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CD7BF6">
                    <w:rPr>
                      <w:rFonts w:ascii="Times New Roman" w:hAnsi="Times New Roman"/>
                    </w:rPr>
                    <w:t>1) Наногидроксиапатит</w:t>
                  </w:r>
                </w:p>
              </w:tc>
            </w:tr>
            <w:tr w:rsidR="00993085" w:rsidRPr="00CD7BF6" w:rsidTr="007946C9">
              <w:trPr>
                <w:tblCellSpacing w:w="15" w:type="dxa"/>
              </w:trPr>
              <w:tc>
                <w:tcPr>
                  <w:tcW w:w="2765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CD7BF6">
                    <w:rPr>
                      <w:rFonts w:ascii="Times New Roman" w:hAnsi="Times New Roman"/>
                    </w:rPr>
                    <w:t>Б) GC Tooth Mousse</w:t>
                  </w:r>
                </w:p>
              </w:tc>
              <w:tc>
                <w:tcPr>
                  <w:tcW w:w="5123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CD7BF6">
                    <w:rPr>
                      <w:rFonts w:ascii="Times New Roman" w:hAnsi="Times New Roman"/>
                    </w:rPr>
                    <w:t>2) CPP-ACP (казеинфосфопептиды + аморфный фо</w:t>
                  </w:r>
                  <w:r w:rsidRPr="00CD7BF6">
                    <w:rPr>
                      <w:rFonts w:ascii="Times New Roman" w:hAnsi="Times New Roman"/>
                    </w:rPr>
                    <w:t>с</w:t>
                  </w:r>
                  <w:r w:rsidRPr="00CD7BF6">
                    <w:rPr>
                      <w:rFonts w:ascii="Times New Roman" w:hAnsi="Times New Roman"/>
                    </w:rPr>
                    <w:t>фат кальция)</w:t>
                  </w:r>
                </w:p>
              </w:tc>
            </w:tr>
            <w:tr w:rsidR="00993085" w:rsidRPr="00CD7BF6" w:rsidTr="007946C9">
              <w:trPr>
                <w:tblCellSpacing w:w="15" w:type="dxa"/>
              </w:trPr>
              <w:tc>
                <w:tcPr>
                  <w:tcW w:w="2765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CD7BF6">
                    <w:rPr>
                      <w:rFonts w:ascii="Times New Roman" w:hAnsi="Times New Roman"/>
                    </w:rPr>
                    <w:t>В) ApaCare</w:t>
                  </w:r>
                </w:p>
              </w:tc>
              <w:tc>
                <w:tcPr>
                  <w:tcW w:w="5123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CD7BF6">
                    <w:rPr>
                      <w:rFonts w:ascii="Times New Roman" w:hAnsi="Times New Roman"/>
                    </w:rPr>
                    <w:t>3) Аморфный фосфат кальция (АФК)</w:t>
                  </w:r>
                </w:p>
              </w:tc>
            </w:tr>
            <w:tr w:rsidR="00993085" w:rsidRPr="00CD7BF6" w:rsidTr="007946C9">
              <w:trPr>
                <w:tblCellSpacing w:w="15" w:type="dxa"/>
              </w:trPr>
              <w:tc>
                <w:tcPr>
                  <w:tcW w:w="2765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CD7BF6">
                    <w:rPr>
                      <w:rFonts w:ascii="Times New Roman" w:hAnsi="Times New Roman"/>
                    </w:rPr>
                    <w:t>Г) Sensodyne ProSchmelz</w:t>
                  </w:r>
                </w:p>
              </w:tc>
              <w:tc>
                <w:tcPr>
                  <w:tcW w:w="5123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CD7BF6">
                    <w:rPr>
                      <w:rFonts w:ascii="Times New Roman" w:hAnsi="Times New Roman"/>
                    </w:rPr>
                    <w:t>4) Фторид натрия + наногидроксиапатит</w:t>
                  </w:r>
                </w:p>
              </w:tc>
            </w:tr>
            <w:tr w:rsidR="00993085" w:rsidRPr="00CD7BF6" w:rsidTr="007946C9">
              <w:trPr>
                <w:tblCellSpacing w:w="15" w:type="dxa"/>
              </w:trPr>
              <w:tc>
                <w:tcPr>
                  <w:tcW w:w="2765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CD7BF6">
                    <w:rPr>
                      <w:rFonts w:ascii="Times New Roman" w:hAnsi="Times New Roman"/>
                    </w:rPr>
                    <w:t>Д) ICON</w:t>
                  </w:r>
                </w:p>
              </w:tc>
              <w:tc>
                <w:tcPr>
                  <w:tcW w:w="5123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CD7BF6">
                    <w:rPr>
                      <w:rFonts w:ascii="Times New Roman" w:hAnsi="Times New Roman"/>
                    </w:rPr>
                    <w:t>5) Инфильтрант на основе смолы для остановки пр</w:t>
                  </w:r>
                  <w:r w:rsidRPr="00CD7BF6">
                    <w:rPr>
                      <w:rFonts w:ascii="Times New Roman" w:hAnsi="Times New Roman"/>
                    </w:rPr>
                    <w:t>о</w:t>
                  </w:r>
                  <w:r w:rsidRPr="00CD7BF6">
                    <w:rPr>
                      <w:rFonts w:ascii="Times New Roman" w:hAnsi="Times New Roman"/>
                    </w:rPr>
                    <w:t>грессирования кариеса в стадии пятна</w:t>
                  </w:r>
                </w:p>
              </w:tc>
            </w:tr>
          </w:tbl>
          <w:p w:rsidR="00993085" w:rsidRDefault="00993085" w:rsidP="00993085">
            <w:pPr>
              <w:spacing w:after="0"/>
              <w:rPr>
                <w:rFonts w:ascii="Times New Roman" w:hAnsi="Times New Roman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</w:t>
            </w:r>
            <w:r w:rsidRPr="00CD7BF6">
              <w:rPr>
                <w:rFonts w:ascii="Times New Roman" w:hAnsi="Times New Roman"/>
                <w:bCs/>
              </w:rPr>
              <w:t>:</w:t>
            </w:r>
            <w:r w:rsidRPr="00CD7BF6">
              <w:rPr>
                <w:rFonts w:ascii="Times New Roman" w:hAnsi="Times New Roman"/>
              </w:rPr>
              <w:t xml:space="preserve"> А–1, Б–2, В–3, Г–4, Д–5</w:t>
            </w:r>
          </w:p>
          <w:p w:rsidR="00993085" w:rsidRPr="00CD7BF6" w:rsidRDefault="00993085" w:rsidP="00993085">
            <w:pPr>
              <w:spacing w:after="0"/>
              <w:rPr>
                <w:rFonts w:ascii="Times New Roman" w:hAnsi="Times New Roman"/>
              </w:rPr>
            </w:pPr>
          </w:p>
          <w:p w:rsidR="00993085" w:rsidRPr="00CD7BF6" w:rsidRDefault="00993085" w:rsidP="00993085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lastRenderedPageBreak/>
              <w:t>108</w:t>
            </w:r>
            <w:r w:rsidRPr="00CD7BF6">
              <w:rPr>
                <w:rFonts w:ascii="Times New Roman" w:hAnsi="Times New Roman"/>
                <w:bCs/>
              </w:rPr>
              <w:t>.</w:t>
            </w:r>
            <w:r w:rsidRPr="00CD7BF6">
              <w:rPr>
                <w:rFonts w:ascii="Times New Roman" w:hAnsi="Times New Roman"/>
              </w:rPr>
              <w:t xml:space="preserve"> Установите соответствие между лазерной технологией и длиной волны:</w:t>
            </w:r>
          </w:p>
          <w:tbl>
            <w:tblPr>
              <w:tblW w:w="0" w:type="auto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82"/>
              <w:gridCol w:w="3996"/>
            </w:tblGrid>
            <w:tr w:rsidR="00993085" w:rsidRPr="00CD7BF6" w:rsidTr="007946C9">
              <w:trPr>
                <w:tblHeader/>
                <w:tblCellSpacing w:w="15" w:type="dxa"/>
              </w:trPr>
              <w:tc>
                <w:tcPr>
                  <w:tcW w:w="3937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bCs/>
                    </w:rPr>
                  </w:pPr>
                  <w:r w:rsidRPr="00CD7BF6">
                    <w:rPr>
                      <w:rFonts w:ascii="Times New Roman" w:hAnsi="Times New Roman"/>
                      <w:bCs/>
                    </w:rPr>
                    <w:t>Лазерная технология</w:t>
                  </w:r>
                </w:p>
              </w:tc>
              <w:tc>
                <w:tcPr>
                  <w:tcW w:w="3951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bCs/>
                    </w:rPr>
                  </w:pPr>
                  <w:r w:rsidRPr="00CD7BF6">
                    <w:rPr>
                      <w:rFonts w:ascii="Times New Roman" w:hAnsi="Times New Roman"/>
                      <w:bCs/>
                    </w:rPr>
                    <w:t>Длина волны</w:t>
                  </w:r>
                </w:p>
              </w:tc>
            </w:tr>
            <w:tr w:rsidR="00993085" w:rsidRPr="00CD7BF6" w:rsidTr="007946C9">
              <w:trPr>
                <w:tblCellSpacing w:w="15" w:type="dxa"/>
              </w:trPr>
              <w:tc>
                <w:tcPr>
                  <w:tcW w:w="3937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CD7BF6">
                    <w:rPr>
                      <w:rFonts w:ascii="Times New Roman" w:hAnsi="Times New Roman"/>
                    </w:rPr>
                    <w:t>А) Диодный лазер для коагуляции</w:t>
                  </w:r>
                </w:p>
              </w:tc>
              <w:tc>
                <w:tcPr>
                  <w:tcW w:w="3951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CD7BF6">
                    <w:rPr>
                      <w:rFonts w:ascii="Times New Roman" w:hAnsi="Times New Roman"/>
                    </w:rPr>
                    <w:t>1) 2940 нм</w:t>
                  </w:r>
                </w:p>
              </w:tc>
            </w:tr>
            <w:tr w:rsidR="00993085" w:rsidRPr="00CD7BF6" w:rsidTr="007946C9">
              <w:trPr>
                <w:tblCellSpacing w:w="15" w:type="dxa"/>
              </w:trPr>
              <w:tc>
                <w:tcPr>
                  <w:tcW w:w="3937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CD7BF6">
                    <w:rPr>
                      <w:rFonts w:ascii="Times New Roman" w:hAnsi="Times New Roman"/>
                    </w:rPr>
                    <w:t>Б) Er:YAG лазер для абляции эмали</w:t>
                  </w:r>
                </w:p>
              </w:tc>
              <w:tc>
                <w:tcPr>
                  <w:tcW w:w="3951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CD7BF6">
                    <w:rPr>
                      <w:rFonts w:ascii="Times New Roman" w:hAnsi="Times New Roman"/>
                    </w:rPr>
                    <w:t>2) 810–980 нм</w:t>
                  </w:r>
                </w:p>
              </w:tc>
            </w:tr>
            <w:tr w:rsidR="00993085" w:rsidRPr="00CD7BF6" w:rsidTr="007946C9">
              <w:trPr>
                <w:tblCellSpacing w:w="15" w:type="dxa"/>
              </w:trPr>
              <w:tc>
                <w:tcPr>
                  <w:tcW w:w="3937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CD7BF6">
                    <w:rPr>
                      <w:rFonts w:ascii="Times New Roman" w:hAnsi="Times New Roman"/>
                    </w:rPr>
                    <w:t>В) Nd:YAG лазер для пародонта</w:t>
                  </w:r>
                </w:p>
              </w:tc>
              <w:tc>
                <w:tcPr>
                  <w:tcW w:w="3951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CD7BF6">
                    <w:rPr>
                      <w:rFonts w:ascii="Times New Roman" w:hAnsi="Times New Roman"/>
                    </w:rPr>
                    <w:t>3) 1064 нм</w:t>
                  </w:r>
                </w:p>
              </w:tc>
            </w:tr>
            <w:tr w:rsidR="00993085" w:rsidRPr="00CD7BF6" w:rsidTr="007946C9">
              <w:trPr>
                <w:tblCellSpacing w:w="15" w:type="dxa"/>
              </w:trPr>
              <w:tc>
                <w:tcPr>
                  <w:tcW w:w="3937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CD7BF6">
                    <w:rPr>
                      <w:rFonts w:ascii="Times New Roman" w:hAnsi="Times New Roman"/>
                    </w:rPr>
                    <w:t>Г) Лазер для флуоресцентной диагност</w:t>
                  </w:r>
                  <w:r w:rsidRPr="00CD7BF6">
                    <w:rPr>
                      <w:rFonts w:ascii="Times New Roman" w:hAnsi="Times New Roman"/>
                    </w:rPr>
                    <w:t>и</w:t>
                  </w:r>
                  <w:r w:rsidRPr="00CD7BF6">
                    <w:rPr>
                      <w:rFonts w:ascii="Times New Roman" w:hAnsi="Times New Roman"/>
                    </w:rPr>
                    <w:t>ки</w:t>
                  </w:r>
                </w:p>
              </w:tc>
              <w:tc>
                <w:tcPr>
                  <w:tcW w:w="3951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CD7BF6">
                    <w:rPr>
                      <w:rFonts w:ascii="Times New Roman" w:hAnsi="Times New Roman"/>
                    </w:rPr>
                    <w:t>4) 655 нм (красный свет для активации фотосенсибилизатора)</w:t>
                  </w:r>
                </w:p>
              </w:tc>
            </w:tr>
          </w:tbl>
          <w:p w:rsidR="00993085" w:rsidRDefault="00993085" w:rsidP="00993085">
            <w:pPr>
              <w:spacing w:after="0"/>
              <w:rPr>
                <w:rFonts w:ascii="Times New Roman" w:hAnsi="Times New Roman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</w:t>
            </w:r>
            <w:r w:rsidRPr="00CD7BF6">
              <w:rPr>
                <w:rFonts w:ascii="Times New Roman" w:hAnsi="Times New Roman"/>
                <w:bCs/>
              </w:rPr>
              <w:t>:</w:t>
            </w:r>
            <w:r w:rsidRPr="00CD7BF6">
              <w:rPr>
                <w:rFonts w:ascii="Times New Roman" w:hAnsi="Times New Roman"/>
              </w:rPr>
              <w:t xml:space="preserve"> А–2, Б–1, В–3, Г–4</w:t>
            </w:r>
          </w:p>
          <w:p w:rsidR="00993085" w:rsidRPr="00CD7BF6" w:rsidRDefault="00993085" w:rsidP="00993085">
            <w:pPr>
              <w:spacing w:after="0"/>
              <w:rPr>
                <w:rFonts w:ascii="Times New Roman" w:hAnsi="Times New Roman"/>
              </w:rPr>
            </w:pPr>
          </w:p>
          <w:p w:rsidR="00993085" w:rsidRPr="00CD7BF6" w:rsidRDefault="00993085" w:rsidP="00993085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109</w:t>
            </w:r>
            <w:r w:rsidRPr="00CD7BF6">
              <w:rPr>
                <w:rFonts w:ascii="Times New Roman" w:hAnsi="Times New Roman"/>
                <w:bCs/>
              </w:rPr>
              <w:t>.</w:t>
            </w:r>
            <w:r w:rsidRPr="00CD7BF6">
              <w:rPr>
                <w:rFonts w:ascii="Times New Roman" w:hAnsi="Times New Roman"/>
              </w:rPr>
              <w:t xml:space="preserve"> Установите соответствие между технологией и необходимыми СИЗ:</w:t>
            </w:r>
          </w:p>
          <w:tbl>
            <w:tblPr>
              <w:tblW w:w="8120" w:type="dxa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222"/>
              <w:gridCol w:w="4898"/>
            </w:tblGrid>
            <w:tr w:rsidR="00993085" w:rsidRPr="00CD7BF6" w:rsidTr="007946C9">
              <w:trPr>
                <w:tblHeader/>
                <w:tblCellSpacing w:w="15" w:type="dxa"/>
              </w:trPr>
              <w:tc>
                <w:tcPr>
                  <w:tcW w:w="3177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bCs/>
                    </w:rPr>
                  </w:pPr>
                  <w:r w:rsidRPr="00CD7BF6">
                    <w:rPr>
                      <w:rFonts w:ascii="Times New Roman" w:hAnsi="Times New Roman"/>
                      <w:bCs/>
                    </w:rPr>
                    <w:t>Технология</w:t>
                  </w:r>
                </w:p>
              </w:tc>
              <w:tc>
                <w:tcPr>
                  <w:tcW w:w="4853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bCs/>
                    </w:rPr>
                  </w:pPr>
                  <w:r w:rsidRPr="00CD7BF6">
                    <w:rPr>
                      <w:rFonts w:ascii="Times New Roman" w:hAnsi="Times New Roman"/>
                      <w:bCs/>
                    </w:rPr>
                    <w:t>СИЗ</w:t>
                  </w:r>
                </w:p>
              </w:tc>
            </w:tr>
            <w:tr w:rsidR="00993085" w:rsidRPr="00CD7BF6" w:rsidTr="007946C9">
              <w:trPr>
                <w:tblCellSpacing w:w="15" w:type="dxa"/>
              </w:trPr>
              <w:tc>
                <w:tcPr>
                  <w:tcW w:w="3177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CD7BF6">
                    <w:rPr>
                      <w:rFonts w:ascii="Times New Roman" w:hAnsi="Times New Roman"/>
                    </w:rPr>
                    <w:t xml:space="preserve">А) Ультразвуковая </w:t>
                  </w:r>
                </w:p>
              </w:tc>
              <w:tc>
                <w:tcPr>
                  <w:tcW w:w="4853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CD7BF6">
                    <w:rPr>
                      <w:rFonts w:ascii="Times New Roman" w:hAnsi="Times New Roman"/>
                    </w:rPr>
                    <w:t>1) Респиратор FFP2/FFP3, очки/щиток, перчатки, фартук</w:t>
                  </w:r>
                </w:p>
              </w:tc>
            </w:tr>
            <w:tr w:rsidR="00993085" w:rsidRPr="00CD7BF6" w:rsidTr="007946C9">
              <w:trPr>
                <w:tblCellSpacing w:w="15" w:type="dxa"/>
              </w:trPr>
              <w:tc>
                <w:tcPr>
                  <w:tcW w:w="3177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CD7BF6">
                    <w:rPr>
                      <w:rFonts w:ascii="Times New Roman" w:hAnsi="Times New Roman"/>
                    </w:rPr>
                    <w:t>Б) Метод Air-flow</w:t>
                  </w:r>
                </w:p>
              </w:tc>
              <w:tc>
                <w:tcPr>
                  <w:tcW w:w="4853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CD7BF6">
                    <w:rPr>
                      <w:rFonts w:ascii="Times New Roman" w:hAnsi="Times New Roman"/>
                    </w:rPr>
                    <w:t>2) Респиратор FFP2/FFP3, очки/щиток, перчатки, фартук, бахилы</w:t>
                  </w:r>
                </w:p>
              </w:tc>
            </w:tr>
            <w:tr w:rsidR="00993085" w:rsidRPr="00CD7BF6" w:rsidTr="007946C9">
              <w:trPr>
                <w:tblCellSpacing w:w="15" w:type="dxa"/>
              </w:trPr>
              <w:tc>
                <w:tcPr>
                  <w:tcW w:w="3177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CD7BF6">
                    <w:rPr>
                      <w:rFonts w:ascii="Times New Roman" w:hAnsi="Times New Roman"/>
                    </w:rPr>
                    <w:t>В) Лазерная терапия</w:t>
                  </w:r>
                </w:p>
              </w:tc>
              <w:tc>
                <w:tcPr>
                  <w:tcW w:w="4853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CD7BF6">
                    <w:rPr>
                      <w:rFonts w:ascii="Times New Roman" w:hAnsi="Times New Roman"/>
                    </w:rPr>
                    <w:t>3) Специальные очки с фильтрами для конкретной длины волны лазера, перчатки</w:t>
                  </w:r>
                </w:p>
              </w:tc>
            </w:tr>
            <w:tr w:rsidR="00993085" w:rsidRPr="00CD7BF6" w:rsidTr="007946C9">
              <w:trPr>
                <w:tblCellSpacing w:w="15" w:type="dxa"/>
              </w:trPr>
              <w:tc>
                <w:tcPr>
                  <w:tcW w:w="3177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CD7BF6">
                    <w:rPr>
                      <w:rFonts w:ascii="Times New Roman" w:hAnsi="Times New Roman"/>
                    </w:rPr>
                    <w:t>Г) Фотодинамическая терапия</w:t>
                  </w:r>
                </w:p>
              </w:tc>
              <w:tc>
                <w:tcPr>
                  <w:tcW w:w="4853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CD7BF6">
                    <w:rPr>
                      <w:rFonts w:ascii="Times New Roman" w:hAnsi="Times New Roman"/>
                    </w:rPr>
                    <w:t>4) Перчатки, очки для защиты от активирующего света, фартук</w:t>
                  </w:r>
                </w:p>
              </w:tc>
            </w:tr>
          </w:tbl>
          <w:p w:rsidR="00993085" w:rsidRDefault="00993085" w:rsidP="00993085">
            <w:pPr>
              <w:spacing w:after="0"/>
              <w:rPr>
                <w:rFonts w:ascii="Times New Roman" w:hAnsi="Times New Roman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</w:t>
            </w:r>
            <w:r w:rsidRPr="00CD7BF6">
              <w:rPr>
                <w:rFonts w:ascii="Times New Roman" w:hAnsi="Times New Roman"/>
                <w:bCs/>
              </w:rPr>
              <w:t>:</w:t>
            </w:r>
            <w:r w:rsidRPr="00CD7BF6">
              <w:rPr>
                <w:rFonts w:ascii="Times New Roman" w:hAnsi="Times New Roman"/>
              </w:rPr>
              <w:t xml:space="preserve"> А–1, Б–2, В–3, Г–4</w:t>
            </w:r>
          </w:p>
          <w:p w:rsidR="00993085" w:rsidRPr="00CD7BF6" w:rsidRDefault="00993085" w:rsidP="00993085">
            <w:pPr>
              <w:spacing w:after="0"/>
              <w:rPr>
                <w:rFonts w:ascii="Times New Roman" w:hAnsi="Times New Roman"/>
              </w:rPr>
            </w:pPr>
          </w:p>
          <w:p w:rsidR="00993085" w:rsidRPr="00CD7BF6" w:rsidRDefault="00993085" w:rsidP="00993085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110</w:t>
            </w:r>
            <w:r w:rsidRPr="00CD7BF6">
              <w:rPr>
                <w:rFonts w:ascii="Times New Roman" w:hAnsi="Times New Roman"/>
                <w:bCs/>
              </w:rPr>
              <w:t>.</w:t>
            </w:r>
            <w:r w:rsidRPr="00CD7BF6">
              <w:rPr>
                <w:rFonts w:ascii="Times New Roman" w:hAnsi="Times New Roman"/>
              </w:rPr>
              <w:t xml:space="preserve"> Установите соответствие между этапом герметизации фиссур и применяемым материалом/действием:</w:t>
            </w:r>
          </w:p>
          <w:tbl>
            <w:tblPr>
              <w:tblW w:w="0" w:type="auto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9"/>
              <w:gridCol w:w="4839"/>
            </w:tblGrid>
            <w:tr w:rsidR="00993085" w:rsidRPr="00CD7BF6" w:rsidTr="007946C9">
              <w:trPr>
                <w:tblHeader/>
                <w:tblCellSpacing w:w="15" w:type="dxa"/>
              </w:trPr>
              <w:tc>
                <w:tcPr>
                  <w:tcW w:w="3094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bCs/>
                    </w:rPr>
                  </w:pPr>
                  <w:r w:rsidRPr="00CD7BF6">
                    <w:rPr>
                      <w:rFonts w:ascii="Times New Roman" w:hAnsi="Times New Roman"/>
                      <w:bCs/>
                    </w:rPr>
                    <w:t>Этап</w:t>
                  </w:r>
                </w:p>
              </w:tc>
              <w:tc>
                <w:tcPr>
                  <w:tcW w:w="4794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bCs/>
                    </w:rPr>
                  </w:pPr>
                  <w:r w:rsidRPr="00CD7BF6">
                    <w:rPr>
                      <w:rFonts w:ascii="Times New Roman" w:hAnsi="Times New Roman"/>
                      <w:bCs/>
                    </w:rPr>
                    <w:t>Материал/действие</w:t>
                  </w:r>
                </w:p>
              </w:tc>
            </w:tr>
            <w:tr w:rsidR="00993085" w:rsidRPr="00CD7BF6" w:rsidTr="007946C9">
              <w:trPr>
                <w:tblCellSpacing w:w="15" w:type="dxa"/>
              </w:trPr>
              <w:tc>
                <w:tcPr>
                  <w:tcW w:w="3094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CD7BF6">
                    <w:rPr>
                      <w:rFonts w:ascii="Times New Roman" w:hAnsi="Times New Roman"/>
                    </w:rPr>
                    <w:t>А) Изоляция зуба</w:t>
                  </w:r>
                </w:p>
              </w:tc>
              <w:tc>
                <w:tcPr>
                  <w:tcW w:w="4794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1) Коффер</w:t>
                  </w:r>
                  <w:r w:rsidRPr="00CD7BF6">
                    <w:rPr>
                      <w:rFonts w:ascii="Times New Roman" w:hAnsi="Times New Roman"/>
                    </w:rPr>
                    <w:t>дам или ватные валики</w:t>
                  </w:r>
                </w:p>
              </w:tc>
            </w:tr>
            <w:tr w:rsidR="00993085" w:rsidRPr="00CD7BF6" w:rsidTr="007946C9">
              <w:trPr>
                <w:tblCellSpacing w:w="15" w:type="dxa"/>
              </w:trPr>
              <w:tc>
                <w:tcPr>
                  <w:tcW w:w="3094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CD7BF6">
                    <w:rPr>
                      <w:rFonts w:ascii="Times New Roman" w:hAnsi="Times New Roman"/>
                    </w:rPr>
                    <w:t>Б) Кондиционирование эмали</w:t>
                  </w:r>
                </w:p>
              </w:tc>
              <w:tc>
                <w:tcPr>
                  <w:tcW w:w="4794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CD7BF6">
                    <w:rPr>
                      <w:rFonts w:ascii="Times New Roman" w:hAnsi="Times New Roman"/>
                    </w:rPr>
                    <w:t>2) 37% фосфорная кислота 15–20 сек</w:t>
                  </w:r>
                </w:p>
              </w:tc>
            </w:tr>
            <w:tr w:rsidR="00993085" w:rsidRPr="00CD7BF6" w:rsidTr="007946C9">
              <w:trPr>
                <w:tblCellSpacing w:w="15" w:type="dxa"/>
              </w:trPr>
              <w:tc>
                <w:tcPr>
                  <w:tcW w:w="3094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CD7BF6">
                    <w:rPr>
                      <w:rFonts w:ascii="Times New Roman" w:hAnsi="Times New Roman"/>
                    </w:rPr>
                    <w:t>В) Нанесение адгезива</w:t>
                  </w:r>
                </w:p>
              </w:tc>
              <w:tc>
                <w:tcPr>
                  <w:tcW w:w="4794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CD7BF6">
                    <w:rPr>
                      <w:rFonts w:ascii="Times New Roman" w:hAnsi="Times New Roman"/>
                    </w:rPr>
                    <w:t>3) Бонд-система с последующей полимеризацией</w:t>
                  </w:r>
                </w:p>
              </w:tc>
            </w:tr>
            <w:tr w:rsidR="00993085" w:rsidRPr="00CD7BF6" w:rsidTr="007946C9">
              <w:trPr>
                <w:tblCellSpacing w:w="15" w:type="dxa"/>
              </w:trPr>
              <w:tc>
                <w:tcPr>
                  <w:tcW w:w="3094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CD7BF6">
                    <w:rPr>
                      <w:rFonts w:ascii="Times New Roman" w:hAnsi="Times New Roman"/>
                    </w:rPr>
                    <w:t>Г) Внесение герметика</w:t>
                  </w:r>
                </w:p>
              </w:tc>
              <w:tc>
                <w:tcPr>
                  <w:tcW w:w="4794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CD7BF6">
                    <w:rPr>
                      <w:rFonts w:ascii="Times New Roman" w:hAnsi="Times New Roman"/>
                    </w:rPr>
                    <w:t>4) Композитный материал или стеклоиономерный цемент</w:t>
                  </w:r>
                </w:p>
              </w:tc>
            </w:tr>
            <w:tr w:rsidR="00993085" w:rsidRPr="00CD7BF6" w:rsidTr="007946C9">
              <w:trPr>
                <w:tblCellSpacing w:w="15" w:type="dxa"/>
              </w:trPr>
              <w:tc>
                <w:tcPr>
                  <w:tcW w:w="3094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CD7BF6">
                    <w:rPr>
                      <w:rFonts w:ascii="Times New Roman" w:hAnsi="Times New Roman"/>
                    </w:rPr>
                    <w:t>Д) Полимеризация</w:t>
                  </w:r>
                </w:p>
              </w:tc>
              <w:tc>
                <w:tcPr>
                  <w:tcW w:w="4794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CD7BF6">
                    <w:rPr>
                      <w:rFonts w:ascii="Times New Roman" w:hAnsi="Times New Roman"/>
                    </w:rPr>
                    <w:t>5) Световая лампа 20–40 сек в зависимости от м</w:t>
                  </w:r>
                  <w:r w:rsidRPr="00CD7BF6">
                    <w:rPr>
                      <w:rFonts w:ascii="Times New Roman" w:hAnsi="Times New Roman"/>
                    </w:rPr>
                    <w:t>а</w:t>
                  </w:r>
                  <w:r w:rsidRPr="00CD7BF6">
                    <w:rPr>
                      <w:rFonts w:ascii="Times New Roman" w:hAnsi="Times New Roman"/>
                    </w:rPr>
                    <w:t>териала</w:t>
                  </w:r>
                </w:p>
              </w:tc>
            </w:tr>
          </w:tbl>
          <w:p w:rsidR="00993085" w:rsidRDefault="00993085" w:rsidP="00993085">
            <w:pPr>
              <w:spacing w:after="0"/>
              <w:rPr>
                <w:rFonts w:ascii="Times New Roman" w:hAnsi="Times New Roman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</w:t>
            </w:r>
            <w:r w:rsidRPr="00CD7BF6">
              <w:rPr>
                <w:rFonts w:ascii="Times New Roman" w:hAnsi="Times New Roman"/>
                <w:bCs/>
              </w:rPr>
              <w:t>:</w:t>
            </w:r>
            <w:r w:rsidRPr="00CD7BF6">
              <w:rPr>
                <w:rFonts w:ascii="Times New Roman" w:hAnsi="Times New Roman"/>
              </w:rPr>
              <w:t xml:space="preserve"> А–1, Б–2, В–3, Г–4, Д–5</w:t>
            </w:r>
          </w:p>
          <w:p w:rsidR="00993085" w:rsidRPr="00CD7BF6" w:rsidRDefault="00993085" w:rsidP="00993085">
            <w:pPr>
              <w:spacing w:after="0"/>
              <w:rPr>
                <w:rFonts w:ascii="Times New Roman" w:hAnsi="Times New Roman"/>
              </w:rPr>
            </w:pPr>
          </w:p>
          <w:p w:rsidR="00993085" w:rsidRPr="00CD7BF6" w:rsidRDefault="00993085" w:rsidP="00993085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111</w:t>
            </w:r>
            <w:r w:rsidRPr="00CD7BF6">
              <w:rPr>
                <w:rFonts w:ascii="Times New Roman" w:hAnsi="Times New Roman"/>
                <w:bCs/>
              </w:rPr>
              <w:t>.</w:t>
            </w:r>
            <w:r w:rsidRPr="00CD7BF6">
              <w:rPr>
                <w:rFonts w:ascii="Times New Roman" w:hAnsi="Times New Roman"/>
              </w:rPr>
              <w:t xml:space="preserve"> Установите соответствие между классом риска развития кариеса и рекомендуемой тактикой профилактики:</w:t>
            </w:r>
          </w:p>
          <w:tbl>
            <w:tblPr>
              <w:tblW w:w="8120" w:type="dxa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52"/>
              <w:gridCol w:w="6468"/>
            </w:tblGrid>
            <w:tr w:rsidR="00993085" w:rsidRPr="00CD7BF6" w:rsidTr="007946C9">
              <w:trPr>
                <w:tblHeader/>
                <w:tblCellSpacing w:w="15" w:type="dxa"/>
              </w:trPr>
              <w:tc>
                <w:tcPr>
                  <w:tcW w:w="1607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bCs/>
                    </w:rPr>
                  </w:pPr>
                  <w:r w:rsidRPr="00CD7BF6">
                    <w:rPr>
                      <w:rFonts w:ascii="Times New Roman" w:hAnsi="Times New Roman"/>
                      <w:bCs/>
                    </w:rPr>
                    <w:lastRenderedPageBreak/>
                    <w:t>Класс риска</w:t>
                  </w:r>
                </w:p>
              </w:tc>
              <w:tc>
                <w:tcPr>
                  <w:tcW w:w="6423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bCs/>
                    </w:rPr>
                  </w:pPr>
                  <w:r w:rsidRPr="00CD7BF6">
                    <w:rPr>
                      <w:rFonts w:ascii="Times New Roman" w:hAnsi="Times New Roman"/>
                      <w:bCs/>
                    </w:rPr>
                    <w:t>Тактика профилактики</w:t>
                  </w:r>
                </w:p>
              </w:tc>
            </w:tr>
            <w:tr w:rsidR="00993085" w:rsidRPr="00CD7BF6" w:rsidTr="007946C9">
              <w:trPr>
                <w:tblCellSpacing w:w="15" w:type="dxa"/>
              </w:trPr>
              <w:tc>
                <w:tcPr>
                  <w:tcW w:w="1607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CD7BF6">
                    <w:rPr>
                      <w:rFonts w:ascii="Times New Roman" w:hAnsi="Times New Roman"/>
                    </w:rPr>
                    <w:t>А) Низкий риск</w:t>
                  </w:r>
                </w:p>
              </w:tc>
              <w:tc>
                <w:tcPr>
                  <w:tcW w:w="6423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CD7BF6">
                    <w:rPr>
                      <w:rFonts w:ascii="Times New Roman" w:hAnsi="Times New Roman"/>
                    </w:rPr>
                    <w:t>1) Профессиональная гигиена 1 раз в год, обучение гигиене, фтор</w:t>
                  </w:r>
                  <w:r w:rsidRPr="00CD7BF6">
                    <w:rPr>
                      <w:rFonts w:ascii="Times New Roman" w:hAnsi="Times New Roman"/>
                    </w:rPr>
                    <w:t>и</w:t>
                  </w:r>
                  <w:r w:rsidRPr="00CD7BF6">
                    <w:rPr>
                      <w:rFonts w:ascii="Times New Roman" w:hAnsi="Times New Roman"/>
                    </w:rPr>
                    <w:t>рование 2 раза в год</w:t>
                  </w:r>
                </w:p>
              </w:tc>
            </w:tr>
            <w:tr w:rsidR="00993085" w:rsidRPr="00CD7BF6" w:rsidTr="007946C9">
              <w:trPr>
                <w:tblCellSpacing w:w="15" w:type="dxa"/>
              </w:trPr>
              <w:tc>
                <w:tcPr>
                  <w:tcW w:w="1607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CD7BF6">
                    <w:rPr>
                      <w:rFonts w:ascii="Times New Roman" w:hAnsi="Times New Roman"/>
                    </w:rPr>
                    <w:t>Б) Средний риск</w:t>
                  </w:r>
                </w:p>
              </w:tc>
              <w:tc>
                <w:tcPr>
                  <w:tcW w:w="6423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CD7BF6">
                    <w:rPr>
                      <w:rFonts w:ascii="Times New Roman" w:hAnsi="Times New Roman"/>
                    </w:rPr>
                    <w:t>2) Профессиональная гигиена 2 раза в год, фторирование 3–4 раза в год, реминерализация</w:t>
                  </w:r>
                </w:p>
              </w:tc>
            </w:tr>
            <w:tr w:rsidR="00993085" w:rsidRPr="00CD7BF6" w:rsidTr="007946C9">
              <w:trPr>
                <w:tblCellSpacing w:w="15" w:type="dxa"/>
              </w:trPr>
              <w:tc>
                <w:tcPr>
                  <w:tcW w:w="1607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CD7BF6">
                    <w:rPr>
                      <w:rFonts w:ascii="Times New Roman" w:hAnsi="Times New Roman"/>
                    </w:rPr>
                    <w:t>В) Высокий риск</w:t>
                  </w:r>
                </w:p>
              </w:tc>
              <w:tc>
                <w:tcPr>
                  <w:tcW w:w="6423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CD7BF6">
                    <w:rPr>
                      <w:rFonts w:ascii="Times New Roman" w:hAnsi="Times New Roman"/>
                    </w:rPr>
                    <w:t>3) Профессиональная гигиена 3–4 раза в год, фторирование и рем</w:t>
                  </w:r>
                  <w:r w:rsidRPr="00CD7BF6">
                    <w:rPr>
                      <w:rFonts w:ascii="Times New Roman" w:hAnsi="Times New Roman"/>
                    </w:rPr>
                    <w:t>и</w:t>
                  </w:r>
                  <w:r w:rsidRPr="00CD7BF6">
                    <w:rPr>
                      <w:rFonts w:ascii="Times New Roman" w:hAnsi="Times New Roman"/>
                    </w:rPr>
                    <w:t>нерализация каждые 3 месяца, герметизация фиссур, анализ слюны</w:t>
                  </w:r>
                </w:p>
              </w:tc>
            </w:tr>
            <w:tr w:rsidR="00993085" w:rsidRPr="00CD7BF6" w:rsidTr="007946C9">
              <w:trPr>
                <w:tblCellSpacing w:w="15" w:type="dxa"/>
              </w:trPr>
              <w:tc>
                <w:tcPr>
                  <w:tcW w:w="1607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Г) Очень выс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о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кий риск</w:t>
                  </w:r>
                </w:p>
              </w:tc>
              <w:tc>
                <w:tcPr>
                  <w:tcW w:w="6423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4) Ежеквартальная профессиональная гигиена, комбинир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о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ванная реминерализация, фотодинамическая терапия, проби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о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тики, строгий контроль диеты</w:t>
                  </w:r>
                </w:p>
              </w:tc>
            </w:tr>
          </w:tbl>
          <w:p w:rsidR="00993085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</w:t>
            </w:r>
            <w:r w:rsidRPr="00CD7BF6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 w:rsidRPr="00CD7BF6">
              <w:rPr>
                <w:rFonts w:ascii="Times New Roman" w:hAnsi="Times New Roman"/>
                <w:sz w:val="24"/>
                <w:szCs w:val="24"/>
              </w:rPr>
              <w:t xml:space="preserve"> А–1, Б–2, В–3, Г–4</w:t>
            </w:r>
          </w:p>
          <w:p w:rsidR="00993085" w:rsidRPr="00CD7BF6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993085" w:rsidRPr="00CD7BF6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112</w:t>
            </w:r>
            <w:r w:rsidRPr="00CD7BF6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CD7BF6">
              <w:rPr>
                <w:rFonts w:ascii="Times New Roman" w:hAnsi="Times New Roman"/>
                <w:sz w:val="24"/>
                <w:szCs w:val="24"/>
              </w:rPr>
              <w:t xml:space="preserve"> Установите соответствие между типом медицинских отходов при использовании современных те</w:t>
            </w:r>
            <w:r w:rsidRPr="00CD7BF6">
              <w:rPr>
                <w:rFonts w:ascii="Times New Roman" w:hAnsi="Times New Roman"/>
                <w:sz w:val="24"/>
                <w:szCs w:val="24"/>
              </w:rPr>
              <w:t>х</w:t>
            </w:r>
            <w:r w:rsidRPr="00CD7BF6">
              <w:rPr>
                <w:rFonts w:ascii="Times New Roman" w:hAnsi="Times New Roman"/>
                <w:sz w:val="24"/>
                <w:szCs w:val="24"/>
              </w:rPr>
              <w:t>нологий и классом опасности:</w:t>
            </w:r>
          </w:p>
          <w:tbl>
            <w:tblPr>
              <w:tblW w:w="7978" w:type="dxa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34"/>
              <w:gridCol w:w="3544"/>
            </w:tblGrid>
            <w:tr w:rsidR="00993085" w:rsidRPr="00CD7BF6" w:rsidTr="007946C9">
              <w:trPr>
                <w:tblHeader/>
                <w:tblCellSpacing w:w="15" w:type="dxa"/>
              </w:trPr>
              <w:tc>
                <w:tcPr>
                  <w:tcW w:w="4389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Отходы</w:t>
                  </w:r>
                </w:p>
              </w:tc>
              <w:tc>
                <w:tcPr>
                  <w:tcW w:w="3499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Класс опасности</w:t>
                  </w:r>
                </w:p>
              </w:tc>
            </w:tr>
            <w:tr w:rsidR="00993085" w:rsidRPr="00CD7BF6" w:rsidTr="007946C9">
              <w:trPr>
                <w:tblCellSpacing w:w="15" w:type="dxa"/>
              </w:trPr>
              <w:tc>
                <w:tcPr>
                  <w:tcW w:w="4389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А) Одноразовые насадки для Air-flow п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о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сле использования</w:t>
                  </w:r>
                </w:p>
              </w:tc>
              <w:tc>
                <w:tcPr>
                  <w:tcW w:w="3499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1) Класс А (эпидемиологически безопасные)</w:t>
                  </w:r>
                </w:p>
              </w:tc>
            </w:tr>
            <w:tr w:rsidR="00993085" w:rsidRPr="00CD7BF6" w:rsidTr="007946C9">
              <w:trPr>
                <w:tblCellSpacing w:w="15" w:type="dxa"/>
              </w:trPr>
              <w:tc>
                <w:tcPr>
                  <w:tcW w:w="4389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Б) Ватные валики с кровью после лазе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ной коагуляции</w:t>
                  </w:r>
                </w:p>
              </w:tc>
              <w:tc>
                <w:tcPr>
                  <w:tcW w:w="3499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2) Класс Б (эпидемиологически опасные)</w:t>
                  </w:r>
                </w:p>
              </w:tc>
            </w:tr>
            <w:tr w:rsidR="00993085" w:rsidRPr="00CD7BF6" w:rsidTr="007946C9">
              <w:trPr>
                <w:tblCellSpacing w:w="15" w:type="dxa"/>
              </w:trPr>
              <w:tc>
                <w:tcPr>
                  <w:tcW w:w="4389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В) Упаковки от стерильных инструментов без контакта с биожидкостями</w:t>
                  </w:r>
                </w:p>
              </w:tc>
              <w:tc>
                <w:tcPr>
                  <w:tcW w:w="3499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3) Класс В (чрезвычайно эпид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е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миологически опасные)</w:t>
                  </w:r>
                </w:p>
              </w:tc>
            </w:tr>
            <w:tr w:rsidR="00993085" w:rsidRPr="00CD7BF6" w:rsidTr="007946C9">
              <w:trPr>
                <w:tblCellSpacing w:w="15" w:type="dxa"/>
              </w:trPr>
              <w:tc>
                <w:tcPr>
                  <w:tcW w:w="4389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Г) Отработанные амальгамы при замене пломб</w:t>
                  </w:r>
                </w:p>
              </w:tc>
              <w:tc>
                <w:tcPr>
                  <w:tcW w:w="3499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4) Класс Г (токсичные отходы)</w:t>
                  </w:r>
                </w:p>
              </w:tc>
            </w:tr>
          </w:tbl>
          <w:p w:rsidR="00993085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</w:t>
            </w:r>
            <w:r w:rsidRPr="00CD7BF6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 w:rsidRPr="00CD7BF6">
              <w:rPr>
                <w:rFonts w:ascii="Times New Roman" w:hAnsi="Times New Roman"/>
                <w:sz w:val="24"/>
                <w:szCs w:val="24"/>
              </w:rPr>
              <w:t xml:space="preserve"> А–2, Б–2, В–1, Г–4</w:t>
            </w:r>
          </w:p>
          <w:p w:rsidR="00993085" w:rsidRPr="00CD7BF6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993085" w:rsidRPr="00CD7BF6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113</w:t>
            </w:r>
            <w:r w:rsidRPr="00CD7BF6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CD7BF6">
              <w:rPr>
                <w:rFonts w:ascii="Times New Roman" w:hAnsi="Times New Roman"/>
                <w:sz w:val="24"/>
                <w:szCs w:val="24"/>
              </w:rPr>
              <w:t xml:space="preserve"> Установите соответствие между технологией и нормативным документом, регламентирующим её применение:</w:t>
            </w:r>
          </w:p>
          <w:tbl>
            <w:tblPr>
              <w:tblW w:w="11663" w:type="dxa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93"/>
              <w:gridCol w:w="3685"/>
              <w:gridCol w:w="3685"/>
            </w:tblGrid>
            <w:tr w:rsidR="00993085" w:rsidRPr="00CD7BF6" w:rsidTr="007946C9">
              <w:trPr>
                <w:tblHeader/>
                <w:tblCellSpacing w:w="15" w:type="dxa"/>
              </w:trPr>
              <w:tc>
                <w:tcPr>
                  <w:tcW w:w="4248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Технология</w:t>
                  </w:r>
                </w:p>
              </w:tc>
              <w:tc>
                <w:tcPr>
                  <w:tcW w:w="3655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Нормативный документ</w:t>
                  </w:r>
                </w:p>
              </w:tc>
              <w:tc>
                <w:tcPr>
                  <w:tcW w:w="3640" w:type="dxa"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</w:tr>
            <w:tr w:rsidR="00993085" w:rsidRPr="00CD7BF6" w:rsidTr="007946C9">
              <w:trPr>
                <w:tblCellSpacing w:w="15" w:type="dxa"/>
              </w:trPr>
              <w:tc>
                <w:tcPr>
                  <w:tcW w:w="4248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А) Организация санитарно-эпидемиологического режима</w:t>
                  </w:r>
                </w:p>
              </w:tc>
              <w:tc>
                <w:tcPr>
                  <w:tcW w:w="3655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1) СанПиН 2.1.3684-21</w:t>
                  </w:r>
                </w:p>
              </w:tc>
              <w:tc>
                <w:tcPr>
                  <w:tcW w:w="3640" w:type="dxa"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93085" w:rsidRPr="00CD7BF6" w:rsidTr="007946C9">
              <w:trPr>
                <w:tblCellSpacing w:w="15" w:type="dxa"/>
              </w:trPr>
              <w:tc>
                <w:tcPr>
                  <w:tcW w:w="4248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Б) Ведение медицинской документации</w:t>
                  </w:r>
                </w:p>
              </w:tc>
              <w:tc>
                <w:tcPr>
                  <w:tcW w:w="3655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2) Приказ Минздрава России № 834н</w:t>
                  </w:r>
                </w:p>
              </w:tc>
              <w:tc>
                <w:tcPr>
                  <w:tcW w:w="3640" w:type="dxa"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93085" w:rsidRPr="00CD7BF6" w:rsidTr="007946C9">
              <w:trPr>
                <w:tblCellSpacing w:w="15" w:type="dxa"/>
              </w:trPr>
              <w:tc>
                <w:tcPr>
                  <w:tcW w:w="4248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В) Требования к охране труда при раб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о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те с лазером</w:t>
                  </w:r>
                </w:p>
              </w:tc>
              <w:tc>
                <w:tcPr>
                  <w:tcW w:w="3655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3) ГОСТ Р 57277-2016 «Изделия медицинские лазерные»</w:t>
                  </w:r>
                </w:p>
              </w:tc>
              <w:tc>
                <w:tcPr>
                  <w:tcW w:w="3640" w:type="dxa"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93085" w:rsidRPr="00CD7BF6" w:rsidTr="007946C9">
              <w:trPr>
                <w:tblCellSpacing w:w="15" w:type="dxa"/>
              </w:trPr>
              <w:tc>
                <w:tcPr>
                  <w:tcW w:w="4248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Г) Порядок информированного согласия</w:t>
                  </w:r>
                </w:p>
              </w:tc>
              <w:tc>
                <w:tcPr>
                  <w:tcW w:w="3655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4) Федеральный закон № 323-ФЗ, ст. 20</w:t>
                  </w:r>
                </w:p>
              </w:tc>
              <w:tc>
                <w:tcPr>
                  <w:tcW w:w="3640" w:type="dxa"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93085" w:rsidRPr="00CD7BF6" w:rsidTr="007946C9">
              <w:trPr>
                <w:tblCellSpacing w:w="15" w:type="dxa"/>
              </w:trPr>
              <w:tc>
                <w:tcPr>
                  <w:tcW w:w="4248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Д) Стерилизация изделий медицинского назначения</w:t>
                  </w:r>
                </w:p>
              </w:tc>
              <w:tc>
                <w:tcPr>
                  <w:tcW w:w="3655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5) МУ 3.1.2313-08</w:t>
                  </w:r>
                </w:p>
              </w:tc>
              <w:tc>
                <w:tcPr>
                  <w:tcW w:w="3640" w:type="dxa"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993085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</w:t>
            </w:r>
            <w:r w:rsidRPr="00CD7BF6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 w:rsidRPr="00CD7BF6">
              <w:rPr>
                <w:rFonts w:ascii="Times New Roman" w:hAnsi="Times New Roman"/>
                <w:sz w:val="24"/>
                <w:szCs w:val="24"/>
              </w:rPr>
              <w:t xml:space="preserve"> А–1, Б–2, В–3, Г–4, Д–5</w:t>
            </w:r>
          </w:p>
          <w:p w:rsidR="00993085" w:rsidRPr="00CD7BF6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993085" w:rsidRPr="00CD7BF6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114</w:t>
            </w:r>
            <w:r w:rsidRPr="00CD7BF6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CD7BF6">
              <w:rPr>
                <w:rFonts w:ascii="Times New Roman" w:hAnsi="Times New Roman"/>
                <w:sz w:val="24"/>
                <w:szCs w:val="24"/>
              </w:rPr>
              <w:t xml:space="preserve"> Установите соответствие между показателем и методом его оценки при контроле эффективности профилактики:</w:t>
            </w:r>
          </w:p>
          <w:tbl>
            <w:tblPr>
              <w:tblW w:w="0" w:type="auto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60"/>
              <w:gridCol w:w="5015"/>
            </w:tblGrid>
            <w:tr w:rsidR="00993085" w:rsidRPr="00CD7BF6" w:rsidTr="007946C9">
              <w:trPr>
                <w:tblHeader/>
                <w:tblCellSpacing w:w="15" w:type="dxa"/>
              </w:trPr>
              <w:tc>
                <w:tcPr>
                  <w:tcW w:w="2915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Показатель</w:t>
                  </w:r>
                </w:p>
              </w:tc>
              <w:tc>
                <w:tcPr>
                  <w:tcW w:w="4970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Метод оценки</w:t>
                  </w:r>
                </w:p>
              </w:tc>
            </w:tr>
            <w:tr w:rsidR="00993085" w:rsidRPr="00CD7BF6" w:rsidTr="007946C9">
              <w:trPr>
                <w:tblCellSpacing w:w="15" w:type="dxa"/>
              </w:trPr>
              <w:tc>
                <w:tcPr>
                  <w:tcW w:w="2915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А) Качество гигиены пол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о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сти рта</w:t>
                  </w:r>
                </w:p>
              </w:tc>
              <w:tc>
                <w:tcPr>
                  <w:tcW w:w="4970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1) Индекс РНР (Грин-Вермиллион) с окрашив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нием налёта</w:t>
                  </w:r>
                </w:p>
              </w:tc>
            </w:tr>
            <w:tr w:rsidR="00993085" w:rsidRPr="00CD7BF6" w:rsidTr="007946C9">
              <w:trPr>
                <w:tblCellSpacing w:w="15" w:type="dxa"/>
              </w:trPr>
              <w:tc>
                <w:tcPr>
                  <w:tcW w:w="2915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Б) Интенсивность кариеса</w:t>
                  </w:r>
                </w:p>
              </w:tc>
              <w:tc>
                <w:tcPr>
                  <w:tcW w:w="4970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2) Индекс КПУ (для постоянных зубов)</w:t>
                  </w:r>
                </w:p>
              </w:tc>
            </w:tr>
            <w:tr w:rsidR="00993085" w:rsidRPr="00CD7BF6" w:rsidTr="007946C9">
              <w:trPr>
                <w:tblCellSpacing w:w="15" w:type="dxa"/>
              </w:trPr>
              <w:tc>
                <w:tcPr>
                  <w:tcW w:w="2915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В) Состояние пародонта</w:t>
                  </w:r>
                </w:p>
              </w:tc>
              <w:tc>
                <w:tcPr>
                  <w:tcW w:w="4970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3) Индекс РМА (пародонтальный индекс) или зондирование по шести точкам</w:t>
                  </w:r>
                </w:p>
              </w:tc>
            </w:tr>
            <w:tr w:rsidR="00993085" w:rsidRPr="00CD7BF6" w:rsidTr="007946C9">
              <w:trPr>
                <w:tblCellSpacing w:w="15" w:type="dxa"/>
              </w:trPr>
              <w:tc>
                <w:tcPr>
                  <w:tcW w:w="2915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Г) Эффективность ремин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е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рализации</w:t>
                  </w:r>
                </w:p>
              </w:tc>
              <w:tc>
                <w:tcPr>
                  <w:tcW w:w="4970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4) Лазерная флуоресценция (снижение показ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теля DIAGNOdent) или визуальная оценка «б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е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лого пятна»</w:t>
                  </w:r>
                </w:p>
              </w:tc>
            </w:tr>
            <w:tr w:rsidR="00993085" w:rsidRPr="00CD7BF6" w:rsidTr="007946C9">
              <w:trPr>
                <w:tblCellSpacing w:w="15" w:type="dxa"/>
              </w:trPr>
              <w:tc>
                <w:tcPr>
                  <w:tcW w:w="2915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Д) Уровень кариесогенных бактерий</w:t>
                  </w:r>
                </w:p>
              </w:tc>
              <w:tc>
                <w:tcPr>
                  <w:tcW w:w="4970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5) ПЦР-анализ слюны или биосенсорные тест-полоски</w:t>
                  </w:r>
                </w:p>
              </w:tc>
            </w:tr>
          </w:tbl>
          <w:p w:rsidR="00993085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</w:t>
            </w:r>
            <w:r w:rsidRPr="00CD7BF6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 w:rsidRPr="00CD7BF6">
              <w:rPr>
                <w:rFonts w:ascii="Times New Roman" w:hAnsi="Times New Roman"/>
                <w:sz w:val="24"/>
                <w:szCs w:val="24"/>
              </w:rPr>
              <w:t xml:space="preserve"> А–1, Б–2, В–3, Г–4, Д–5</w:t>
            </w:r>
          </w:p>
          <w:p w:rsidR="00993085" w:rsidRPr="00CD7BF6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993085" w:rsidRPr="00CD7BF6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115</w:t>
            </w:r>
            <w:r w:rsidRPr="00CD7BF6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CD7BF6">
              <w:rPr>
                <w:rFonts w:ascii="Times New Roman" w:hAnsi="Times New Roman"/>
                <w:sz w:val="24"/>
                <w:szCs w:val="24"/>
              </w:rPr>
              <w:t xml:space="preserve"> Установите соответствие между технологией и противопоказаниями:</w:t>
            </w:r>
          </w:p>
          <w:tbl>
            <w:tblPr>
              <w:tblW w:w="0" w:type="auto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87"/>
              <w:gridCol w:w="6599"/>
            </w:tblGrid>
            <w:tr w:rsidR="00993085" w:rsidRPr="00CD7BF6" w:rsidTr="007946C9">
              <w:trPr>
                <w:tblHeader/>
                <w:tblCellSpacing w:w="15" w:type="dxa"/>
              </w:trPr>
              <w:tc>
                <w:tcPr>
                  <w:tcW w:w="3042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Технология</w:t>
                  </w:r>
                </w:p>
              </w:tc>
              <w:tc>
                <w:tcPr>
                  <w:tcW w:w="6554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Противопоказания</w:t>
                  </w:r>
                </w:p>
              </w:tc>
            </w:tr>
            <w:tr w:rsidR="00993085" w:rsidRPr="00CD7BF6" w:rsidTr="007946C9">
              <w:trPr>
                <w:tblCellSpacing w:w="15" w:type="dxa"/>
              </w:trPr>
              <w:tc>
                <w:tcPr>
                  <w:tcW w:w="3042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А) Фотодинамическая тер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пия</w:t>
                  </w:r>
                </w:p>
              </w:tc>
              <w:tc>
                <w:tcPr>
                  <w:tcW w:w="6554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1) Повышенная чувствительность к фотосенсибилизатору, порфирия</w:t>
                  </w:r>
                </w:p>
              </w:tc>
            </w:tr>
            <w:tr w:rsidR="00993085" w:rsidRPr="00CD7BF6" w:rsidTr="007946C9">
              <w:trPr>
                <w:tblCellSpacing w:w="15" w:type="dxa"/>
              </w:trPr>
              <w:tc>
                <w:tcPr>
                  <w:tcW w:w="3042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Б) Лазерная терапия</w:t>
                  </w:r>
                </w:p>
              </w:tc>
              <w:tc>
                <w:tcPr>
                  <w:tcW w:w="6554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2) Злокачественные новообразования в зоне воздействия, б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е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ременность (для некоторых типов лазеров)</w:t>
                  </w:r>
                </w:p>
              </w:tc>
            </w:tr>
            <w:tr w:rsidR="00993085" w:rsidRPr="00CD7BF6" w:rsidTr="007946C9">
              <w:trPr>
                <w:tblCellSpacing w:w="15" w:type="dxa"/>
              </w:trPr>
              <w:tc>
                <w:tcPr>
                  <w:tcW w:w="3042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В) Озонотерапия</w:t>
                  </w:r>
                </w:p>
              </w:tc>
              <w:tc>
                <w:tcPr>
                  <w:tcW w:w="6554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3) Индивидуальная непереносимость озона, склонность к суд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о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рогам</w:t>
                  </w:r>
                </w:p>
              </w:tc>
            </w:tr>
            <w:tr w:rsidR="00993085" w:rsidRPr="00CD7BF6" w:rsidTr="007946C9">
              <w:trPr>
                <w:tblCellSpacing w:w="15" w:type="dxa"/>
              </w:trPr>
              <w:tc>
                <w:tcPr>
                  <w:tcW w:w="3042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Г) Профессиональная гиги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е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на ультразвуком</w:t>
                  </w:r>
                </w:p>
              </w:tc>
              <w:tc>
                <w:tcPr>
                  <w:tcW w:w="6554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4) Наличие кардиостимулятора (для некоторых моделей скал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е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ров), острые инфекционные заболевания в стадии обострения</w:t>
                  </w:r>
                </w:p>
              </w:tc>
            </w:tr>
          </w:tbl>
          <w:p w:rsidR="00993085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</w:t>
            </w:r>
            <w:r w:rsidRPr="00CD7BF6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 w:rsidRPr="00CD7BF6">
              <w:rPr>
                <w:rFonts w:ascii="Times New Roman" w:hAnsi="Times New Roman"/>
                <w:sz w:val="24"/>
                <w:szCs w:val="24"/>
              </w:rPr>
              <w:t xml:space="preserve"> А–1, Б–2, В–3, Г–4</w:t>
            </w:r>
          </w:p>
          <w:p w:rsidR="00993085" w:rsidRPr="00CD7BF6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993085" w:rsidRPr="00CD7BF6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116</w:t>
            </w:r>
            <w:r w:rsidRPr="00CD7BF6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CD7BF6">
              <w:rPr>
                <w:rFonts w:ascii="Times New Roman" w:hAnsi="Times New Roman"/>
                <w:sz w:val="24"/>
                <w:szCs w:val="24"/>
              </w:rPr>
              <w:t xml:space="preserve"> Установите соответствие между возрастной группой и приоритетными технологиями профилакт</w:t>
            </w:r>
            <w:r w:rsidRPr="00CD7BF6">
              <w:rPr>
                <w:rFonts w:ascii="Times New Roman" w:hAnsi="Times New Roman"/>
                <w:sz w:val="24"/>
                <w:szCs w:val="24"/>
              </w:rPr>
              <w:t>и</w:t>
            </w:r>
            <w:r w:rsidRPr="00CD7BF6">
              <w:rPr>
                <w:rFonts w:ascii="Times New Roman" w:hAnsi="Times New Roman"/>
                <w:sz w:val="24"/>
                <w:szCs w:val="24"/>
              </w:rPr>
              <w:t>ки:</w:t>
            </w:r>
          </w:p>
          <w:tbl>
            <w:tblPr>
              <w:tblW w:w="0" w:type="auto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38"/>
              <w:gridCol w:w="5937"/>
            </w:tblGrid>
            <w:tr w:rsidR="00993085" w:rsidRPr="00CD7BF6" w:rsidTr="007946C9">
              <w:trPr>
                <w:tblHeader/>
                <w:tblCellSpacing w:w="15" w:type="dxa"/>
              </w:trPr>
              <w:tc>
                <w:tcPr>
                  <w:tcW w:w="1993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Возрастная группа</w:t>
                  </w:r>
                </w:p>
              </w:tc>
              <w:tc>
                <w:tcPr>
                  <w:tcW w:w="5892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Приоритетные технологии</w:t>
                  </w:r>
                </w:p>
              </w:tc>
            </w:tr>
            <w:tr w:rsidR="00993085" w:rsidRPr="00CD7BF6" w:rsidTr="007946C9">
              <w:trPr>
                <w:tblCellSpacing w:w="15" w:type="dxa"/>
              </w:trPr>
              <w:tc>
                <w:tcPr>
                  <w:tcW w:w="1993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А) Дети 3–6 лет</w:t>
                  </w:r>
                </w:p>
              </w:tc>
              <w:tc>
                <w:tcPr>
                  <w:tcW w:w="5892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1) Обучение гигиене с игровыми методами, фториров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ние лаком, герметизация фиссур молочных моляров</w:t>
                  </w:r>
                </w:p>
              </w:tc>
            </w:tr>
            <w:tr w:rsidR="00993085" w:rsidRPr="00CD7BF6" w:rsidTr="007946C9">
              <w:trPr>
                <w:tblCellSpacing w:w="15" w:type="dxa"/>
              </w:trPr>
              <w:tc>
                <w:tcPr>
                  <w:tcW w:w="1993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Б) Дети 7–12 лет</w:t>
                  </w:r>
                </w:p>
              </w:tc>
              <w:tc>
                <w:tcPr>
                  <w:tcW w:w="5892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2) Герметизация фиссур постоянных моляров, профе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сиональная гигиена, обучение использованию зубной нити</w:t>
                  </w:r>
                </w:p>
              </w:tc>
            </w:tr>
            <w:tr w:rsidR="00993085" w:rsidRPr="00CD7BF6" w:rsidTr="007946C9">
              <w:trPr>
                <w:tblCellSpacing w:w="15" w:type="dxa"/>
              </w:trPr>
              <w:tc>
                <w:tcPr>
                  <w:tcW w:w="1993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В) Подростки 13–17 лет</w:t>
                  </w:r>
                </w:p>
              </w:tc>
              <w:tc>
                <w:tcPr>
                  <w:tcW w:w="5892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3) Профессиональная гигиена с акцентом на гигиену при ортодонтическом лечении, реминерализация, обучение комплексной гигиене</w:t>
                  </w:r>
                </w:p>
              </w:tc>
            </w:tr>
            <w:tr w:rsidR="00993085" w:rsidRPr="00CD7BF6" w:rsidTr="007946C9">
              <w:trPr>
                <w:tblCellSpacing w:w="15" w:type="dxa"/>
              </w:trPr>
              <w:tc>
                <w:tcPr>
                  <w:tcW w:w="1993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Г) Взрослые 18–60 лет</w:t>
                  </w:r>
                </w:p>
              </w:tc>
              <w:tc>
                <w:tcPr>
                  <w:tcW w:w="5892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4) Профессиональная гигиена 2 раза в год, скрининг п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родонтита, фторирование по показаниям</w:t>
                  </w:r>
                </w:p>
              </w:tc>
            </w:tr>
            <w:tr w:rsidR="00993085" w:rsidRPr="00CD7BF6" w:rsidTr="007946C9">
              <w:trPr>
                <w:tblCellSpacing w:w="15" w:type="dxa"/>
              </w:trPr>
              <w:tc>
                <w:tcPr>
                  <w:tcW w:w="1993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Д) Пожилые ста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ше 60 лет</w:t>
                  </w:r>
                </w:p>
              </w:tc>
              <w:tc>
                <w:tcPr>
                  <w:tcW w:w="5892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5) Профессиональная гигиена с учётом рецессий и гип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е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рестезии, профилактика кариеса корня, обучение гиг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и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ене протезов</w:t>
                  </w:r>
                </w:p>
              </w:tc>
            </w:tr>
          </w:tbl>
          <w:p w:rsidR="00993085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</w:t>
            </w:r>
            <w:r w:rsidRPr="00CD7BF6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 w:rsidRPr="00CD7BF6">
              <w:rPr>
                <w:rFonts w:ascii="Times New Roman" w:hAnsi="Times New Roman"/>
                <w:sz w:val="24"/>
                <w:szCs w:val="24"/>
              </w:rPr>
              <w:t xml:space="preserve"> А–1, Б–2, В–3, Г–4, Д–5</w:t>
            </w:r>
          </w:p>
          <w:p w:rsidR="00993085" w:rsidRPr="00CD7BF6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993085" w:rsidRPr="00CD7BF6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117</w:t>
            </w:r>
            <w:r w:rsidRPr="00CD7BF6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CD7BF6">
              <w:rPr>
                <w:rFonts w:ascii="Times New Roman" w:hAnsi="Times New Roman"/>
                <w:sz w:val="24"/>
                <w:szCs w:val="24"/>
              </w:rPr>
              <w:t xml:space="preserve"> Установите соответствие между типом оборудования и требованиями к его обслуживанию:</w:t>
            </w:r>
          </w:p>
          <w:tbl>
            <w:tblPr>
              <w:tblW w:w="8120" w:type="dxa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300"/>
              <w:gridCol w:w="4820"/>
            </w:tblGrid>
            <w:tr w:rsidR="00993085" w:rsidRPr="00CD7BF6" w:rsidTr="007946C9">
              <w:trPr>
                <w:tblHeader/>
                <w:tblCellSpacing w:w="15" w:type="dxa"/>
              </w:trPr>
              <w:tc>
                <w:tcPr>
                  <w:tcW w:w="3255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Оборудование</w:t>
                  </w:r>
                </w:p>
              </w:tc>
              <w:tc>
                <w:tcPr>
                  <w:tcW w:w="4775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Требования к обслуживанию</w:t>
                  </w:r>
                </w:p>
              </w:tc>
            </w:tr>
            <w:tr w:rsidR="00993085" w:rsidRPr="00CD7BF6" w:rsidTr="007946C9">
              <w:trPr>
                <w:tblCellSpacing w:w="15" w:type="dxa"/>
              </w:trPr>
              <w:tc>
                <w:tcPr>
                  <w:tcW w:w="3255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А) Ультразвуковой скалер</w:t>
                  </w:r>
                </w:p>
              </w:tc>
              <w:tc>
                <w:tcPr>
                  <w:tcW w:w="4775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1) Ежедневная дезинфекция наконечника, стерилизация после каждого пациента, замена насадок согласно регламенту производителя</w:t>
                  </w:r>
                </w:p>
              </w:tc>
            </w:tr>
            <w:tr w:rsidR="00993085" w:rsidRPr="00CD7BF6" w:rsidTr="007946C9">
              <w:trPr>
                <w:tblCellSpacing w:w="15" w:type="dxa"/>
              </w:trPr>
              <w:tc>
                <w:tcPr>
                  <w:tcW w:w="3255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Б) Лазерный аппарат</w:t>
                  </w:r>
                </w:p>
              </w:tc>
              <w:tc>
                <w:tcPr>
                  <w:tcW w:w="4775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2) Ежемесячная поверка мощности, ежего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д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ная калибровка, ведение журнала работы</w:t>
                  </w:r>
                </w:p>
              </w:tc>
            </w:tr>
            <w:tr w:rsidR="00993085" w:rsidRPr="00CD7BF6" w:rsidTr="007946C9">
              <w:trPr>
                <w:tblCellSpacing w:w="15" w:type="dxa"/>
              </w:trPr>
              <w:tc>
                <w:tcPr>
                  <w:tcW w:w="3255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В) Стоматологическая уст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новка с системой подачи воды</w:t>
                  </w:r>
                </w:p>
              </w:tc>
              <w:tc>
                <w:tcPr>
                  <w:tcW w:w="4775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3) Ежедневная промывка водных линий, еж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е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 xml:space="preserve">недельная дезинфекция системы, контроль 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качества воды</w:t>
                  </w:r>
                </w:p>
              </w:tc>
            </w:tr>
            <w:tr w:rsidR="00993085" w:rsidRPr="00CD7BF6" w:rsidTr="007946C9">
              <w:trPr>
                <w:tblCellSpacing w:w="15" w:type="dxa"/>
              </w:trPr>
              <w:tc>
                <w:tcPr>
                  <w:tcW w:w="3255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Г) Интраоральная камера</w:t>
                  </w:r>
                </w:p>
              </w:tc>
              <w:tc>
                <w:tcPr>
                  <w:tcW w:w="4775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4) Дезинфекция насадки после каждого пац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и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ента одноразовыми салфетками с дезинфе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к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тантом, хранение в защитном чехле</w:t>
                  </w:r>
                </w:p>
              </w:tc>
            </w:tr>
          </w:tbl>
          <w:p w:rsidR="00993085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</w:t>
            </w:r>
            <w:r w:rsidRPr="00CD7BF6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 w:rsidRPr="00CD7BF6">
              <w:rPr>
                <w:rFonts w:ascii="Times New Roman" w:hAnsi="Times New Roman"/>
                <w:sz w:val="24"/>
                <w:szCs w:val="24"/>
              </w:rPr>
              <w:t xml:space="preserve"> А–1, Б–2, В–3, Г–4</w:t>
            </w:r>
          </w:p>
          <w:p w:rsidR="00993085" w:rsidRPr="00CD7BF6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993085" w:rsidRPr="00CD7BF6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118</w:t>
            </w:r>
            <w:r w:rsidRPr="00CD7BF6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CD7BF6">
              <w:rPr>
                <w:rFonts w:ascii="Times New Roman" w:hAnsi="Times New Roman"/>
                <w:sz w:val="24"/>
                <w:szCs w:val="24"/>
              </w:rPr>
              <w:t xml:space="preserve"> Установите соответствие между технологией и документом, который необходимо оформить в м</w:t>
            </w:r>
            <w:r w:rsidRPr="00CD7BF6">
              <w:rPr>
                <w:rFonts w:ascii="Times New Roman" w:hAnsi="Times New Roman"/>
                <w:sz w:val="24"/>
                <w:szCs w:val="24"/>
              </w:rPr>
              <w:t>е</w:t>
            </w:r>
            <w:r w:rsidRPr="00CD7BF6">
              <w:rPr>
                <w:rFonts w:ascii="Times New Roman" w:hAnsi="Times New Roman"/>
                <w:sz w:val="24"/>
                <w:szCs w:val="24"/>
              </w:rPr>
              <w:t>дицинской карте:</w:t>
            </w:r>
          </w:p>
          <w:tbl>
            <w:tblPr>
              <w:tblW w:w="0" w:type="auto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5337"/>
            </w:tblGrid>
            <w:tr w:rsidR="00993085" w:rsidRPr="00CD7BF6" w:rsidTr="007946C9">
              <w:trPr>
                <w:tblHeader/>
                <w:tblCellSpacing w:w="15" w:type="dxa"/>
              </w:trPr>
              <w:tc>
                <w:tcPr>
                  <w:tcW w:w="2596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Технология</w:t>
                  </w:r>
                </w:p>
              </w:tc>
              <w:tc>
                <w:tcPr>
                  <w:tcW w:w="5292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Документ/запись</w:t>
                  </w:r>
                </w:p>
              </w:tc>
            </w:tr>
            <w:tr w:rsidR="00993085" w:rsidRPr="00CD7BF6" w:rsidTr="007946C9">
              <w:trPr>
                <w:tblCellSpacing w:w="15" w:type="dxa"/>
              </w:trPr>
              <w:tc>
                <w:tcPr>
                  <w:tcW w:w="2596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А) Герметизация фиссур</w:t>
                  </w:r>
                </w:p>
              </w:tc>
              <w:tc>
                <w:tcPr>
                  <w:tcW w:w="5292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1) Запись в разделе «Профилактические меропри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я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тия» с указанием материала, зубов, даты</w:t>
                  </w:r>
                </w:p>
              </w:tc>
            </w:tr>
            <w:tr w:rsidR="00993085" w:rsidRPr="00CD7BF6" w:rsidTr="007946C9">
              <w:trPr>
                <w:tblCellSpacing w:w="15" w:type="dxa"/>
              </w:trPr>
              <w:tc>
                <w:tcPr>
                  <w:tcW w:w="2596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Б) Фотодинамическая терапия</w:t>
                  </w:r>
                </w:p>
              </w:tc>
              <w:tc>
                <w:tcPr>
                  <w:tcW w:w="5292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2) Запись с указанием фотосенсибилизатора, пар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метров света, зоны обработки + информированное согласие</w:t>
                  </w:r>
                </w:p>
              </w:tc>
            </w:tr>
            <w:tr w:rsidR="00993085" w:rsidRPr="00CD7BF6" w:rsidTr="007946C9">
              <w:trPr>
                <w:tblCellSpacing w:w="15" w:type="dxa"/>
              </w:trPr>
              <w:tc>
                <w:tcPr>
                  <w:tcW w:w="2596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В) Лазерная биостим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у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ляция</w:t>
                  </w:r>
                </w:p>
              </w:tc>
              <w:tc>
                <w:tcPr>
                  <w:tcW w:w="5292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3) Запись с указанием типа лазера, мощности, вр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е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мени экспозиции, цели процедуры</w:t>
                  </w:r>
                </w:p>
              </w:tc>
            </w:tr>
            <w:tr w:rsidR="00993085" w:rsidRPr="00CD7BF6" w:rsidTr="007946C9">
              <w:trPr>
                <w:tblCellSpacing w:w="15" w:type="dxa"/>
              </w:trPr>
              <w:tc>
                <w:tcPr>
                  <w:tcW w:w="2596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 xml:space="preserve">Г) Анализ слюны на </w:t>
                  </w:r>
                  <w:r w:rsidRPr="00CD7BF6">
                    <w:rPr>
                      <w:rFonts w:ascii="Times New Roman" w:hAnsi="Times New Roman"/>
                      <w:i/>
                      <w:iCs/>
                      <w:sz w:val="24"/>
                      <w:szCs w:val="24"/>
                    </w:rPr>
                    <w:t>S. mutans</w:t>
                  </w:r>
                </w:p>
              </w:tc>
              <w:tc>
                <w:tcPr>
                  <w:tcW w:w="5292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4) Запись результата анализа с указанием колич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е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ства КОЕ/мл и интерпретацией риска</w:t>
                  </w:r>
                </w:p>
              </w:tc>
            </w:tr>
            <w:tr w:rsidR="00993085" w:rsidRPr="00CD7BF6" w:rsidTr="007946C9">
              <w:trPr>
                <w:tblCellSpacing w:w="15" w:type="dxa"/>
              </w:trPr>
              <w:tc>
                <w:tcPr>
                  <w:tcW w:w="2596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Д) Профессиональная гигиена</w:t>
                  </w:r>
                </w:p>
              </w:tc>
              <w:tc>
                <w:tcPr>
                  <w:tcW w:w="5292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5) Запись с указанием методов (ультразвук, Air-flow), индексов гигиены до и после</w:t>
                  </w:r>
                </w:p>
              </w:tc>
            </w:tr>
          </w:tbl>
          <w:p w:rsidR="00993085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</w:t>
            </w:r>
            <w:r w:rsidRPr="00CD7BF6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 w:rsidRPr="00CD7BF6">
              <w:rPr>
                <w:rFonts w:ascii="Times New Roman" w:hAnsi="Times New Roman"/>
                <w:sz w:val="24"/>
                <w:szCs w:val="24"/>
              </w:rPr>
              <w:t xml:space="preserve"> А–1, Б–2, В–3, Г–4, Д–5</w:t>
            </w:r>
          </w:p>
          <w:p w:rsidR="00993085" w:rsidRPr="00CD7BF6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993085" w:rsidRPr="00CD7BF6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119</w:t>
            </w:r>
            <w:r w:rsidRPr="00CD7BF6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CD7BF6">
              <w:rPr>
                <w:rFonts w:ascii="Times New Roman" w:hAnsi="Times New Roman"/>
                <w:sz w:val="24"/>
                <w:szCs w:val="24"/>
              </w:rPr>
              <w:t xml:space="preserve"> Установите соответствие между целью профилактики и комбинацией технологий:</w:t>
            </w:r>
          </w:p>
          <w:tbl>
            <w:tblPr>
              <w:tblW w:w="0" w:type="auto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200"/>
              <w:gridCol w:w="4778"/>
            </w:tblGrid>
            <w:tr w:rsidR="00993085" w:rsidRPr="00CD7BF6" w:rsidTr="007946C9">
              <w:trPr>
                <w:tblHeader/>
                <w:tblCellSpacing w:w="15" w:type="dxa"/>
              </w:trPr>
              <w:tc>
                <w:tcPr>
                  <w:tcW w:w="3155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Цель</w:t>
                  </w:r>
                </w:p>
              </w:tc>
              <w:tc>
                <w:tcPr>
                  <w:tcW w:w="4733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Комбинация технологий</w:t>
                  </w:r>
                </w:p>
              </w:tc>
            </w:tr>
            <w:tr w:rsidR="00993085" w:rsidRPr="00CD7BF6" w:rsidTr="007946C9">
              <w:trPr>
                <w:tblCellSpacing w:w="15" w:type="dxa"/>
              </w:trPr>
              <w:tc>
                <w:tcPr>
                  <w:tcW w:w="3155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А) Профилактика кариеса у ребёнка с высоким риском</w:t>
                  </w:r>
                </w:p>
              </w:tc>
              <w:tc>
                <w:tcPr>
                  <w:tcW w:w="4733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1) Герметизация фиссур + фторирование л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ком + анализ слюны + обучение гигиене</w:t>
                  </w:r>
                </w:p>
              </w:tc>
            </w:tr>
            <w:tr w:rsidR="00993085" w:rsidRPr="00CD7BF6" w:rsidTr="007946C9">
              <w:trPr>
                <w:tblCellSpacing w:w="15" w:type="dxa"/>
              </w:trPr>
              <w:tc>
                <w:tcPr>
                  <w:tcW w:w="3155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Б) Контроль хронического гингивита</w:t>
                  </w:r>
                </w:p>
              </w:tc>
              <w:tc>
                <w:tcPr>
                  <w:tcW w:w="4733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2) Профессиональная гигиена (ультразвук + Air-flow) + обучение гигиене + фотодинам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и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ческая терапия при необходимости</w:t>
                  </w:r>
                </w:p>
              </w:tc>
            </w:tr>
            <w:tr w:rsidR="00993085" w:rsidRPr="00CD7BF6" w:rsidTr="007946C9">
              <w:trPr>
                <w:tblCellSpacing w:w="15" w:type="dxa"/>
              </w:trPr>
              <w:tc>
                <w:tcPr>
                  <w:tcW w:w="3155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В) Профилактика рецидива пародонтита</w:t>
                  </w:r>
                </w:p>
              </w:tc>
              <w:tc>
                <w:tcPr>
                  <w:tcW w:w="4733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 xml:space="preserve">3) Профессиональная гигиена системой Vector + фотодинамическая терапия карманов 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+ обучение использованию ирригатора + пробиотики</w:t>
                  </w:r>
                </w:p>
              </w:tc>
            </w:tr>
            <w:tr w:rsidR="00993085" w:rsidRPr="00CD7BF6" w:rsidTr="007946C9">
              <w:trPr>
                <w:tblCellSpacing w:w="15" w:type="dxa"/>
              </w:trPr>
              <w:tc>
                <w:tcPr>
                  <w:tcW w:w="3155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Г) Реминерализация «белых пятен»</w:t>
                  </w:r>
                </w:p>
              </w:tc>
              <w:tc>
                <w:tcPr>
                  <w:tcW w:w="4733" w:type="dxa"/>
                  <w:shd w:val="clear" w:color="auto" w:fill="auto"/>
                  <w:vAlign w:val="center"/>
                  <w:hideMark/>
                </w:tcPr>
                <w:p w:rsidR="00993085" w:rsidRPr="00CD7BF6" w:rsidRDefault="00993085" w:rsidP="00993085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4) Микроабразия + применение препарата на основе наногидроксиапатита или АФК ку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CD7BF6">
                    <w:rPr>
                      <w:rFonts w:ascii="Times New Roman" w:hAnsi="Times New Roman"/>
                      <w:sz w:val="24"/>
                      <w:szCs w:val="24"/>
                    </w:rPr>
                    <w:t>сом 10–14 дней</w:t>
                  </w:r>
                </w:p>
              </w:tc>
            </w:tr>
          </w:tbl>
          <w:p w:rsidR="00993085" w:rsidRPr="00CD7BF6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E3D4B">
              <w:rPr>
                <w:rFonts w:ascii="Times New Roman" w:hAnsi="Times New Roman"/>
                <w:bCs/>
                <w:sz w:val="24"/>
                <w:szCs w:val="24"/>
              </w:rPr>
              <w:t>Ключ</w:t>
            </w:r>
            <w:r w:rsidRPr="00CD7BF6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 w:rsidRPr="00CD7BF6">
              <w:rPr>
                <w:rFonts w:ascii="Times New Roman" w:hAnsi="Times New Roman"/>
                <w:sz w:val="24"/>
                <w:szCs w:val="24"/>
              </w:rPr>
              <w:t xml:space="preserve"> А–1, Б–2, В–3, Г–4</w:t>
            </w:r>
          </w:p>
          <w:p w:rsidR="00993085" w:rsidRPr="001D2B51" w:rsidRDefault="00993085" w:rsidP="00993085">
            <w:pPr>
              <w:spacing w:after="0"/>
              <w:rPr>
                <w:rFonts w:ascii="Times New Roman" w:hAnsi="Times New Roman"/>
              </w:rPr>
            </w:pPr>
          </w:p>
          <w:p w:rsidR="00993085" w:rsidRPr="00733008" w:rsidRDefault="00993085" w:rsidP="0099308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r w:rsidRPr="00733008">
              <w:rPr>
                <w:rFonts w:ascii="Times New Roman" w:hAnsi="Times New Roman"/>
                <w:b/>
                <w:sz w:val="24"/>
                <w:szCs w:val="24"/>
              </w:rPr>
              <w:t>становление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правильной последовательности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  <w:r w:rsidRPr="00733008">
              <w:rPr>
                <w:rFonts w:ascii="Times New Roman" w:hAnsi="Times New Roman"/>
                <w:sz w:val="24"/>
                <w:szCs w:val="24"/>
              </w:rPr>
              <w:t>. Укажите правильную последовательность этапов профессиональной гигиены полости рта с прим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нением современных технологий: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Этапы: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А) Удаление наддесневых отложений ультразвуковым скалером.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Б) Удаление пигментированных отложений методом Air-flow с глицином.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В) Полировка зубов пастой с низким содержанием абразива.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Г) Оценка качества гигиены по индексу РНР после процедуры.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Д) Нанесение реминерализирующего геля или фторлака.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Е) Обучение пациента методам индивидуальной гигиены с демонстрацией на модели.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Ключ: А, Б, В, Г, Д, Е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</w:t>
            </w:r>
            <w:r w:rsidRPr="00733008">
              <w:rPr>
                <w:rFonts w:ascii="Times New Roman" w:hAnsi="Times New Roman"/>
                <w:sz w:val="24"/>
                <w:szCs w:val="24"/>
              </w:rPr>
              <w:t>. Расположите этапы герметизац</w:t>
            </w:r>
            <w:r>
              <w:rPr>
                <w:rFonts w:ascii="Times New Roman" w:hAnsi="Times New Roman"/>
                <w:sz w:val="24"/>
                <w:szCs w:val="24"/>
              </w:rPr>
              <w:t>ии фиссур в правильном порядке: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Этапы: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А) Изоляция зуба от слюны (коффердам или ватные валики).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Б) Кондиционирование эмали 37% фосфорной кислотой 15–20 сек, промывание, высушивание.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В) Нанесение адгезивной системы и полимеризация.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Г) Нанесение герметика тонким слоем в фиссуры.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Д) Полимеризация световой лампой 20–40 сек.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Е) Проверка окклюзии и коррекция излишков материала.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Ключ: А, Б, В, Г, Д, Е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</w:t>
            </w:r>
            <w:r w:rsidRPr="00733008">
              <w:rPr>
                <w:rFonts w:ascii="Times New Roman" w:hAnsi="Times New Roman"/>
                <w:sz w:val="24"/>
                <w:szCs w:val="24"/>
              </w:rPr>
              <w:t>. Установите последовательность действий при проведении фотодинамической т</w:t>
            </w:r>
            <w:r>
              <w:rPr>
                <w:rFonts w:ascii="Times New Roman" w:hAnsi="Times New Roman"/>
                <w:sz w:val="24"/>
                <w:szCs w:val="24"/>
              </w:rPr>
              <w:t>ерапии пародо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тальных карманов: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lastRenderedPageBreak/>
              <w:t>Этапы: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А) Оценка глубины карманов и кровоточивости до процедуры.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Б) Профессиональная гигиена для удаления зубных отложений.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В) Внесение фотосенсибилизатора в пародонтальные карманы.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Г) Выдержка фотосенсибилизатора в карманах 3–5 минут в темноте.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Д) Активация фотосенсибилизатора светом с длиной волны 630–660 нм в течение 60–120 сек на карман.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Ключ: А, Б, В, Г, Д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</w:t>
            </w:r>
            <w:r w:rsidRPr="00733008">
              <w:rPr>
                <w:rFonts w:ascii="Times New Roman" w:hAnsi="Times New Roman"/>
                <w:sz w:val="24"/>
                <w:szCs w:val="24"/>
              </w:rPr>
              <w:t>. Укажите правильную последовательность этапов реминерализирующей терапии с применением препарата на основе наногидроксиап</w:t>
            </w:r>
            <w:r>
              <w:rPr>
                <w:rFonts w:ascii="Times New Roman" w:hAnsi="Times New Roman"/>
                <w:sz w:val="24"/>
                <w:szCs w:val="24"/>
              </w:rPr>
              <w:t>атита: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Этапы: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А) Профессиональная гигиена для удаления зубного налёта.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Б) Изоляция зубов от слюны ватными валиками.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В) Нанесение реминерализирующего геля на поверхность зубов тонким слоем.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Г) Выдержка геля на зубах 3–5 минут без смывания.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Д) Повторение процедуры 2–3 раза с интервалом 3–5 минут.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Е) Рекомендация воздержаться от приёма пищи и питья в течение 30–60 минут после процедуры.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Ключ: А, Б, В, Г, Д, Е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</w:t>
            </w:r>
            <w:r w:rsidRPr="00733008">
              <w:rPr>
                <w:rFonts w:ascii="Times New Roman" w:hAnsi="Times New Roman"/>
                <w:sz w:val="24"/>
                <w:szCs w:val="24"/>
              </w:rPr>
              <w:t>. Расположите этапы диагностики кариеса с применением лазерной флуоресценции (прибор DI</w:t>
            </w:r>
            <w:r>
              <w:rPr>
                <w:rFonts w:ascii="Times New Roman" w:hAnsi="Times New Roman"/>
                <w:sz w:val="24"/>
                <w:szCs w:val="24"/>
              </w:rPr>
              <w:t>AGNOdent) в правильном порядке: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Этапы: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А) Визуальный и зондовый осмотр зуба.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Б) Сушка поверхности зуба воздушной струёй.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В) Калибровка прибора на здоровом участке эмали того же зуба.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Г) Последовательное сканирование поверхности зуба датчиком прибора.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Д) Фиксация максимального показателя по шкале 0–99.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Е) Интерпретация результата согласно шкале (0–13 – здоровая эмаль, 14–24 – начальная деминерализ</w:t>
            </w:r>
            <w:r w:rsidRPr="00733008">
              <w:rPr>
                <w:rFonts w:ascii="Times New Roman" w:hAnsi="Times New Roman"/>
                <w:sz w:val="24"/>
                <w:szCs w:val="24"/>
              </w:rPr>
              <w:t>а</w:t>
            </w:r>
            <w:r w:rsidRPr="00733008">
              <w:rPr>
                <w:rFonts w:ascii="Times New Roman" w:hAnsi="Times New Roman"/>
                <w:sz w:val="24"/>
                <w:szCs w:val="24"/>
              </w:rPr>
              <w:t>ция, 25–99 – кариес средней/глубокой степени).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Ключ: А, Б, В, Г, Д, Е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</w:t>
            </w:r>
            <w:r w:rsidRPr="00733008">
              <w:rPr>
                <w:rFonts w:ascii="Times New Roman" w:hAnsi="Times New Roman"/>
                <w:sz w:val="24"/>
                <w:szCs w:val="24"/>
              </w:rPr>
              <w:t>. Установите последовательность подготовки ул</w:t>
            </w:r>
            <w:r>
              <w:rPr>
                <w:rFonts w:ascii="Times New Roman" w:hAnsi="Times New Roman"/>
                <w:sz w:val="24"/>
                <w:szCs w:val="24"/>
              </w:rPr>
              <w:t>ьтразвукового скалера к работе: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Этапы: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lastRenderedPageBreak/>
              <w:t>А) Надевание СИЗ (респиратор FFP2/FFP3, очки, перчатки, фартук).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Б) Проверка целостности насадки и отсутствия дефектов.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В) Подключение наконечника к аппарату и установка насадки.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Г) Включение аппарата и проверка подачи охлаждающей жидкости.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Д) Установка рекомендуемой мощности для предстоящей процедуры (20–30% для деликатной обрабо</w:t>
            </w:r>
            <w:r w:rsidRPr="00733008">
              <w:rPr>
                <w:rFonts w:ascii="Times New Roman" w:hAnsi="Times New Roman"/>
                <w:sz w:val="24"/>
                <w:szCs w:val="24"/>
              </w:rPr>
              <w:t>т</w:t>
            </w:r>
            <w:r w:rsidRPr="00733008">
              <w:rPr>
                <w:rFonts w:ascii="Times New Roman" w:hAnsi="Times New Roman"/>
                <w:sz w:val="24"/>
                <w:szCs w:val="24"/>
              </w:rPr>
              <w:t>ки).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Е) Проведение пробного включения на холостом ходу.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Ключ: А, Б, В, Г, Д, Е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</w:t>
            </w:r>
            <w:r w:rsidRPr="00733008">
              <w:rPr>
                <w:rFonts w:ascii="Times New Roman" w:hAnsi="Times New Roman"/>
                <w:sz w:val="24"/>
                <w:szCs w:val="24"/>
              </w:rPr>
              <w:t xml:space="preserve">. Укажите правильную последовательность обработки инструментов после </w:t>
            </w:r>
            <w:r>
              <w:rPr>
                <w:rFonts w:ascii="Times New Roman" w:hAnsi="Times New Roman"/>
                <w:sz w:val="24"/>
                <w:szCs w:val="24"/>
              </w:rPr>
              <w:t>применения технологии Air-flow: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Этапы: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А) Дезинфекция в дезинфектанте на основе перекиси водорода 15 минут.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Б) Промывание проточной водой.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В) Предстерилизационная очистка в ультразвуковой ванне с моющим средством 10 минут.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Г) Промывание проточной водой.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Д) Сушка в сушильном шкафу при 85°С до полного испарения влаги.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Е) Упаковка в стерилизационные пакеты.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Ж) Стерилизация в автоклаве при 134°С, 2.1 атм. 18 минут.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Ключ: А, Б, В, Г, Д, Е, Ж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</w:t>
            </w:r>
            <w:r w:rsidRPr="00733008">
              <w:rPr>
                <w:rFonts w:ascii="Times New Roman" w:hAnsi="Times New Roman"/>
                <w:sz w:val="24"/>
                <w:szCs w:val="24"/>
              </w:rPr>
              <w:t>. Расположите этапы применения системы Vector Paro для обработки корневых пов</w:t>
            </w:r>
            <w:r>
              <w:rPr>
                <w:rFonts w:ascii="Times New Roman" w:hAnsi="Times New Roman"/>
                <w:sz w:val="24"/>
                <w:szCs w:val="24"/>
              </w:rPr>
              <w:t>ерхностей в пр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вильном порядке: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Этапы: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А) Оценка глубины карманов и состояния тканей до процедуры.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Б) Профессиональная гигиена наддесневой части зуба ультразвуком.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В) Введение наконечника в пародонтальный карман под углом 10–15° к поверхности корня.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Г) Подача суспензии через наконечник системы Vector.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Д) Медленные выметающие движения наконечником от верхушки корня к десневому краю.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Е) Повторение обработки до получения гладкой поверхности корня.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Ключ: А, Б, В, Г, Д, Е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</w:t>
            </w:r>
            <w:r w:rsidRPr="00733008">
              <w:rPr>
                <w:rFonts w:ascii="Times New Roman" w:hAnsi="Times New Roman"/>
                <w:sz w:val="24"/>
                <w:szCs w:val="24"/>
              </w:rPr>
              <w:t>. Установите последовательность действий при проведении озонотера</w:t>
            </w:r>
            <w:r>
              <w:rPr>
                <w:rFonts w:ascii="Times New Roman" w:hAnsi="Times New Roman"/>
                <w:sz w:val="24"/>
                <w:szCs w:val="24"/>
              </w:rPr>
              <w:t>пии перед герметизацией фи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сур: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Этапы: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А) Визуальный осмотр и очистка фиссур от налёта.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Б) Изоляция зуба от слюны.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В) Сушка поверхности зуба воздушной струёй.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Г) Обработка поверхности фиссур озоном в течение 40–60 сек.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Д) Кондиционирование эмали фосфорной кислотой.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Е) Нанесение адгезива и герметика.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Ключ: А, Б, В, Г, Д, Е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</w:t>
            </w:r>
            <w:r w:rsidRPr="00733008">
              <w:rPr>
                <w:rFonts w:ascii="Times New Roman" w:hAnsi="Times New Roman"/>
                <w:sz w:val="24"/>
                <w:szCs w:val="24"/>
              </w:rPr>
              <w:t>. Укажите правильную последовательность этапов цифрового документировани</w:t>
            </w:r>
            <w:r>
              <w:rPr>
                <w:rFonts w:ascii="Times New Roman" w:hAnsi="Times New Roman"/>
                <w:sz w:val="24"/>
                <w:szCs w:val="24"/>
              </w:rPr>
              <w:t>я профилактических мероприятий: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Этапы: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А) Фотофиксация состояния полости рта до процедуры (с согласия пациента).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Б) Заполнение раздела «Профилактические мероприятия» в электронной медицинской карте.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В) Внесение данных об использованных технологиях, материалах и параметрах.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Г) Фотофиксация после процедуры для оценки результата.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Д) Сохранение изображений в электронной карте пациента с привязкой к дате.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Е) Подписание документа электронной подписью специалиста.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Ключ: А, Б, В, Г, Д, Е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</w:t>
            </w:r>
            <w:r w:rsidRPr="00733008">
              <w:rPr>
                <w:rFonts w:ascii="Times New Roman" w:hAnsi="Times New Roman"/>
                <w:sz w:val="24"/>
                <w:szCs w:val="24"/>
              </w:rPr>
              <w:t>. Расположите этапы оценки риска развития кариеса у ребёнка с применением современных т</w:t>
            </w:r>
            <w:r>
              <w:rPr>
                <w:rFonts w:ascii="Times New Roman" w:hAnsi="Times New Roman"/>
                <w:sz w:val="24"/>
                <w:szCs w:val="24"/>
              </w:rPr>
              <w:t>ехнол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гий в правильном порядке: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Этапы: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А) Визуальный осмотр и определение индекса КПУ (кп).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Б) Оценка гигиены полости рта по индексу Фёдорова-Володкиной.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В) Определение уровня S. mutans в слюне методом ПЦР или биосенсорного теста.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Г) Анализ рациона питания на содержание углеводов.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Д) Учёт семейного анамнеза (наличие кариеса у родителей).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Е) Формулирование индивидуального плана профилактики на основе полученных данных.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Ключ: А, Б, В, Г, Д, Е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</w:t>
            </w:r>
            <w:r w:rsidRPr="00733008">
              <w:rPr>
                <w:rFonts w:ascii="Times New Roman" w:hAnsi="Times New Roman"/>
                <w:sz w:val="24"/>
                <w:szCs w:val="24"/>
              </w:rPr>
              <w:t>. Установите последовательность подготовки кабинета к работе с п</w:t>
            </w:r>
            <w:r>
              <w:rPr>
                <w:rFonts w:ascii="Times New Roman" w:hAnsi="Times New Roman"/>
                <w:sz w:val="24"/>
                <w:szCs w:val="24"/>
              </w:rPr>
              <w:t>рименением лазерных технол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гий: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Этапы: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А) Проветривание кабинета и проведение влажной уборки поверхностей.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Б) Установка предупреждающего знака «Осторожно! Лазерное излучение» на двери кабинета.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В) Проверка наличия и целостности защитных очков для персонала и пациента.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Г) Надевание СИЗ, включая специальные очки с фильтрами для конкретной длины волны.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Д) Проверка параметров аппарата (мощность, время экспозиции) согласно протоколу процедуры.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Е) Включение лазерного аппарата и проведение тестового запуска.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Ключ: А, Б, В, Г, Д, Е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</w:t>
            </w:r>
            <w:r w:rsidRPr="00733008">
              <w:rPr>
                <w:rFonts w:ascii="Times New Roman" w:hAnsi="Times New Roman"/>
                <w:sz w:val="24"/>
                <w:szCs w:val="24"/>
              </w:rPr>
              <w:t>. Укажите правильную последовательность этапов применения технологии «умная зубная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щётка» в системе профилактики: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Этапы: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А) Обучение пациента правильной технике чистки с демонстрацией на модели.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Б) Выдача пациенту умной зубной щётки и инструктаж по использованию.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В) Синхронизация щётки с мобильным приложением через Bluetooth.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Г) Настройка индивидуального плана чистки в приложении с учётом проблемных зон.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Д) Анализ данных о качестве чистки в приложении на повторном приёме.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Е) Формулирование рекомендаций по коррекции техники на основе анализа данных.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Ключ: А, Б, В, Г, Д, Е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</w:t>
            </w:r>
            <w:r w:rsidRPr="00733008">
              <w:rPr>
                <w:rFonts w:ascii="Times New Roman" w:hAnsi="Times New Roman"/>
                <w:sz w:val="24"/>
                <w:szCs w:val="24"/>
              </w:rPr>
              <w:t xml:space="preserve">. Расположите этапы контроля эффективности профилактической программы через </w:t>
            </w:r>
            <w:r>
              <w:rPr>
                <w:rFonts w:ascii="Times New Roman" w:hAnsi="Times New Roman"/>
                <w:sz w:val="24"/>
                <w:szCs w:val="24"/>
              </w:rPr>
              <w:t>6 месяцев в пр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вильном порядке: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Этапы: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А) Опрос пациента об исполнении рекомендаций и трудностях.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Б) Визуальный осмотр и определение динамики индекса КПУ.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В) Повторное определение индексов гигиены (РНР) и сравнение с исходными данными.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Г) Сравнение фотофиксации «до» и «после» курса профилактики.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Д) Повторный анализ слюны на уровень кариесогенных бактерий при высоком риске.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Е) Коррекция плана профилактики на следующие 6 месяцев с учётом полученных результатов.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Ключ: А, Б, В, Г, Д, Е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</w:t>
            </w:r>
            <w:r w:rsidRPr="00733008">
              <w:rPr>
                <w:rFonts w:ascii="Times New Roman" w:hAnsi="Times New Roman"/>
                <w:sz w:val="24"/>
                <w:szCs w:val="24"/>
              </w:rPr>
              <w:t xml:space="preserve">. Установите последовательность действий при аварийной ситуации – повреждении кожи рук при </w:t>
            </w:r>
            <w:r w:rsidRPr="00733008">
              <w:rPr>
                <w:rFonts w:ascii="Times New Roman" w:hAnsi="Times New Roman"/>
                <w:sz w:val="24"/>
                <w:szCs w:val="24"/>
              </w:rPr>
              <w:lastRenderedPageBreak/>
              <w:t>работе с ультра</w:t>
            </w:r>
            <w:r>
              <w:rPr>
                <w:rFonts w:ascii="Times New Roman" w:hAnsi="Times New Roman"/>
                <w:sz w:val="24"/>
                <w:szCs w:val="24"/>
              </w:rPr>
              <w:t>звуковым скалером: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Этапы: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А) Прекращение процедуры и снятие перчаток.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Б) Промывание раны проточной водой с мылом в течение 1–2 минут.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В) Обработка краёв раны 70% этиловым спиртом.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Г) Наложение стерильной повязки.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Д) Сообщение руководителю и оформление акта о профессиональном контакте.</w:t>
            </w:r>
          </w:p>
          <w:p w:rsidR="00993085" w:rsidRPr="00733008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Е) Обращение в кабинет профилактики (центр СПИД) для консультации о постконтактной профилакт</w:t>
            </w:r>
            <w:r w:rsidRPr="00733008">
              <w:rPr>
                <w:rFonts w:ascii="Times New Roman" w:hAnsi="Times New Roman"/>
                <w:sz w:val="24"/>
                <w:szCs w:val="24"/>
              </w:rPr>
              <w:t>и</w:t>
            </w:r>
            <w:r w:rsidRPr="00733008">
              <w:rPr>
                <w:rFonts w:ascii="Times New Roman" w:hAnsi="Times New Roman"/>
                <w:sz w:val="24"/>
                <w:szCs w:val="24"/>
              </w:rPr>
              <w:t>ке.</w:t>
            </w:r>
          </w:p>
          <w:p w:rsidR="00993085" w:rsidRPr="0034633F" w:rsidRDefault="00993085" w:rsidP="009930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3008">
              <w:rPr>
                <w:rFonts w:ascii="Times New Roman" w:hAnsi="Times New Roman"/>
                <w:sz w:val="24"/>
                <w:szCs w:val="24"/>
              </w:rPr>
              <w:t>Ключ: А, Б, В, Г, Д, Е</w:t>
            </w:r>
          </w:p>
        </w:tc>
      </w:tr>
    </w:tbl>
    <w:p w:rsidR="00623AD3" w:rsidRDefault="00623AD3" w:rsidP="008557C2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  <w:sectPr w:rsidR="00623AD3" w:rsidSect="00623AD3">
          <w:pgSz w:w="16838" w:h="11906" w:orient="landscape"/>
          <w:pgMar w:top="851" w:right="1134" w:bottom="567" w:left="992" w:header="709" w:footer="709" w:gutter="0"/>
          <w:cols w:space="708"/>
          <w:docGrid w:linePitch="360"/>
        </w:sectPr>
      </w:pPr>
    </w:p>
    <w:p w:rsidR="00BB3DC7" w:rsidRPr="00A735C4" w:rsidRDefault="00BB3DC7" w:rsidP="00BB3DC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 w:rsidRPr="00A735C4"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lastRenderedPageBreak/>
        <w:t xml:space="preserve">Перечень теоретических </w:t>
      </w:r>
      <w:r w:rsidRPr="00A735C4">
        <w:rPr>
          <w:rFonts w:ascii="Times New Roman" w:eastAsia="Times New Roman" w:hAnsi="Times New Roman"/>
          <w:b/>
          <w:sz w:val="28"/>
          <w:szCs w:val="24"/>
          <w:lang w:eastAsia="ru-RU"/>
        </w:rPr>
        <w:t>вопросов</w:t>
      </w:r>
    </w:p>
    <w:p w:rsidR="00BB3DC7" w:rsidRPr="00BB3DC7" w:rsidRDefault="00BB3DC7" w:rsidP="00BB3DC7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3DC7" w:rsidRPr="00BB3DC7" w:rsidRDefault="00BB3DC7" w:rsidP="002375E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</w:rPr>
      </w:pPr>
      <w:r w:rsidRPr="00BB3DC7">
        <w:rPr>
          <w:rFonts w:ascii="Times New Roman" w:hAnsi="Times New Roman"/>
          <w:color w:val="000000"/>
        </w:rPr>
        <w:t xml:space="preserve">История гигиены рта. Цели и задачи гигиены рта как метода первичной профилактики стоматологических заболеваний. </w:t>
      </w:r>
    </w:p>
    <w:p w:rsidR="00BB3DC7" w:rsidRPr="00BB3DC7" w:rsidRDefault="00BB3DC7" w:rsidP="002375E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</w:rPr>
      </w:pPr>
      <w:r w:rsidRPr="00BB3DC7">
        <w:rPr>
          <w:rFonts w:ascii="Times New Roman" w:hAnsi="Times New Roman"/>
          <w:color w:val="000000"/>
        </w:rPr>
        <w:t xml:space="preserve">Понятие стоматологического здоровья. </w:t>
      </w:r>
    </w:p>
    <w:p w:rsidR="00BB3DC7" w:rsidRPr="00BB3DC7" w:rsidRDefault="00BB3DC7" w:rsidP="002375E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</w:rPr>
      </w:pPr>
      <w:r w:rsidRPr="00BB3DC7">
        <w:rPr>
          <w:rFonts w:ascii="Times New Roman" w:hAnsi="Times New Roman"/>
          <w:color w:val="000000"/>
        </w:rPr>
        <w:t xml:space="preserve">Роль гигиениста стоматологического в профилактической стоматологии. </w:t>
      </w:r>
    </w:p>
    <w:p w:rsidR="00BB3DC7" w:rsidRPr="00BB3DC7" w:rsidRDefault="00BB3DC7" w:rsidP="002375E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</w:rPr>
      </w:pPr>
      <w:r w:rsidRPr="00BB3DC7">
        <w:rPr>
          <w:rFonts w:ascii="Times New Roman" w:hAnsi="Times New Roman"/>
          <w:color w:val="000000"/>
        </w:rPr>
        <w:t xml:space="preserve">Методика проведения осмотра стоматологического пациента. </w:t>
      </w:r>
    </w:p>
    <w:p w:rsidR="00BB3DC7" w:rsidRPr="00BB3DC7" w:rsidRDefault="00BB3DC7" w:rsidP="002375E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  <w:color w:val="000000"/>
        </w:rPr>
        <w:t>Стоматологическое обследование детей. Алгоритм профилактического обследования ребёнка у стоматол</w:t>
      </w:r>
      <w:r w:rsidRPr="00BB3DC7">
        <w:rPr>
          <w:rFonts w:ascii="Times New Roman" w:hAnsi="Times New Roman"/>
          <w:color w:val="000000"/>
        </w:rPr>
        <w:t>о</w:t>
      </w:r>
      <w:r w:rsidRPr="00BB3DC7">
        <w:rPr>
          <w:rFonts w:ascii="Times New Roman" w:hAnsi="Times New Roman"/>
          <w:color w:val="000000"/>
        </w:rPr>
        <w:t xml:space="preserve">га. Сбор анамнеза. </w:t>
      </w:r>
    </w:p>
    <w:p w:rsidR="00BB3DC7" w:rsidRPr="00BB3DC7" w:rsidRDefault="00BB3DC7" w:rsidP="002375E3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  <w:color w:val="000000"/>
        </w:rPr>
        <w:t>Методика общего и наружного осмотра челюстно-лицевой области. Изучение функций дыхания, глотания, речи, жевания, смыкания губ.</w:t>
      </w:r>
    </w:p>
    <w:p w:rsidR="00BB3DC7" w:rsidRPr="00BB3DC7" w:rsidRDefault="00BB3DC7" w:rsidP="002375E3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  <w:color w:val="000000"/>
        </w:rPr>
        <w:t>Показатели, характеризующие заболеваемость детского населения кариесом. Распространённость, инте</w:t>
      </w:r>
      <w:r w:rsidRPr="00BB3DC7">
        <w:rPr>
          <w:rFonts w:ascii="Times New Roman" w:hAnsi="Times New Roman"/>
          <w:color w:val="000000"/>
        </w:rPr>
        <w:t>н</w:t>
      </w:r>
      <w:r w:rsidRPr="00BB3DC7">
        <w:rPr>
          <w:rFonts w:ascii="Times New Roman" w:hAnsi="Times New Roman"/>
          <w:color w:val="000000"/>
        </w:rPr>
        <w:t>сивность. Индексы интенсивности кариеса во временном, постоянном и смешанном прикусе.</w:t>
      </w:r>
    </w:p>
    <w:p w:rsidR="00BB3DC7" w:rsidRPr="00BB3DC7" w:rsidRDefault="00BB3DC7" w:rsidP="002375E3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  <w:color w:val="000000"/>
        </w:rPr>
        <w:t>Показатели прироста интенсивности кариеса, редукции кариеса. Оценка интенсивности кариеса у насел</w:t>
      </w:r>
      <w:r w:rsidRPr="00BB3DC7">
        <w:rPr>
          <w:rFonts w:ascii="Times New Roman" w:hAnsi="Times New Roman"/>
          <w:color w:val="000000"/>
        </w:rPr>
        <w:t>е</w:t>
      </w:r>
      <w:r w:rsidRPr="00BB3DC7">
        <w:rPr>
          <w:rFonts w:ascii="Times New Roman" w:hAnsi="Times New Roman"/>
          <w:color w:val="000000"/>
        </w:rPr>
        <w:t>ния по методике ВОЗ. Оценка активности кариеса по методике Виноградовой Т.Ф.</w:t>
      </w:r>
    </w:p>
    <w:p w:rsidR="00BB3DC7" w:rsidRPr="00BB3DC7" w:rsidRDefault="00BB3DC7" w:rsidP="002375E3">
      <w:pPr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>Поверхностные образования и зубные отложения. Классификация. Механизм образования зубных отлож</w:t>
      </w:r>
      <w:r w:rsidRPr="00BB3DC7">
        <w:rPr>
          <w:rFonts w:ascii="Times New Roman" w:hAnsi="Times New Roman"/>
        </w:rPr>
        <w:t>е</w:t>
      </w:r>
      <w:r w:rsidRPr="00BB3DC7">
        <w:rPr>
          <w:rFonts w:ascii="Times New Roman" w:hAnsi="Times New Roman"/>
        </w:rPr>
        <w:t xml:space="preserve">ний. </w:t>
      </w:r>
    </w:p>
    <w:p w:rsidR="00BB3DC7" w:rsidRPr="00BB3DC7" w:rsidRDefault="00BB3DC7" w:rsidP="002375E3">
      <w:pPr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>Поверхностные образования на зубах: кутикула и пелликула, определение, строение и функции.</w:t>
      </w:r>
    </w:p>
    <w:p w:rsidR="00BB3DC7" w:rsidRPr="00BB3DC7" w:rsidRDefault="00BB3DC7" w:rsidP="002375E3">
      <w:pPr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>Пелликула. Механизм образования, строение, ее роль.</w:t>
      </w:r>
    </w:p>
    <w:p w:rsidR="00BB3DC7" w:rsidRPr="00BB3DC7" w:rsidRDefault="00BB3DC7" w:rsidP="002375E3">
      <w:pPr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lang w:val="x-none"/>
        </w:rPr>
      </w:pPr>
      <w:r w:rsidRPr="00BB3DC7">
        <w:rPr>
          <w:rFonts w:ascii="Times New Roman" w:hAnsi="Times New Roman"/>
          <w:lang w:val="x-none"/>
        </w:rPr>
        <w:t>Зубная бляшка. Механизм образования. Состав, строение. Роль в возникновении кариеса зубов и заболеваний пародонта.</w:t>
      </w:r>
    </w:p>
    <w:p w:rsidR="00BB3DC7" w:rsidRPr="00BB3DC7" w:rsidRDefault="00BB3DC7" w:rsidP="002375E3">
      <w:pPr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>Мягкий зубной налет. Механизм образования, состав, строение, роль в возникновении кариеса и заболев</w:t>
      </w:r>
      <w:r w:rsidRPr="00BB3DC7">
        <w:rPr>
          <w:rFonts w:ascii="Times New Roman" w:hAnsi="Times New Roman"/>
        </w:rPr>
        <w:t>а</w:t>
      </w:r>
      <w:r w:rsidRPr="00BB3DC7">
        <w:rPr>
          <w:rFonts w:ascii="Times New Roman" w:hAnsi="Times New Roman"/>
        </w:rPr>
        <w:t>ний пародонта.</w:t>
      </w:r>
    </w:p>
    <w:p w:rsidR="00BB3DC7" w:rsidRPr="00BB3DC7" w:rsidRDefault="00BB3DC7" w:rsidP="002375E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 xml:space="preserve">Понятие биопленки. </w:t>
      </w:r>
    </w:p>
    <w:p w:rsidR="00BB3DC7" w:rsidRPr="00BB3DC7" w:rsidRDefault="00BB3DC7" w:rsidP="002375E3">
      <w:pPr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lang w:val="x-none"/>
        </w:rPr>
      </w:pPr>
      <w:r w:rsidRPr="00BB3DC7">
        <w:rPr>
          <w:rFonts w:ascii="Times New Roman" w:hAnsi="Times New Roman"/>
          <w:lang w:val="x-none"/>
        </w:rPr>
        <w:t>Минерализованные зубные отложения: над- и поддесневой зубной камень. Механизм образования, состав, строение. Роль в возникновении кариеса и заболеваний пародонта.</w:t>
      </w:r>
    </w:p>
    <w:p w:rsidR="00BB3DC7" w:rsidRPr="00BB3DC7" w:rsidRDefault="00BB3DC7" w:rsidP="002375E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>Методика проведения гигиенического индекса по Кузьминой.</w:t>
      </w:r>
    </w:p>
    <w:p w:rsidR="00BB3DC7" w:rsidRPr="00BB3DC7" w:rsidRDefault="00BB3DC7" w:rsidP="002375E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>Методика проведения гигиенического индекса по Федорову-Володкиной.</w:t>
      </w:r>
    </w:p>
    <w:p w:rsidR="00BB3DC7" w:rsidRPr="00BB3DC7" w:rsidRDefault="00BB3DC7" w:rsidP="002375E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>Методика проведения гигиенического индекса  Грин-Вермильона.</w:t>
      </w:r>
    </w:p>
    <w:p w:rsidR="00BB3DC7" w:rsidRPr="00BB3DC7" w:rsidRDefault="00BB3DC7" w:rsidP="002375E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>Методика проведения гигиенического индекса Силнес-Лое.</w:t>
      </w:r>
    </w:p>
    <w:p w:rsidR="00BB3DC7" w:rsidRPr="00BB3DC7" w:rsidRDefault="00BB3DC7" w:rsidP="002375E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 xml:space="preserve">Методика проведения гигиенического индекса по методике API-Lange. </w:t>
      </w:r>
    </w:p>
    <w:p w:rsidR="00BB3DC7" w:rsidRPr="00BB3DC7" w:rsidRDefault="00BB3DC7" w:rsidP="002375E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  <w:color w:val="000000"/>
        </w:rPr>
        <w:t>Индекс гигиены рта PHP.</w:t>
      </w:r>
    </w:p>
    <w:p w:rsidR="00BB3DC7" w:rsidRPr="00BB3DC7" w:rsidRDefault="00BB3DC7" w:rsidP="002375E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  <w:color w:val="000000"/>
        </w:rPr>
        <w:t>Индекс гигиены рта OHI-S.</w:t>
      </w:r>
    </w:p>
    <w:p w:rsidR="00BB3DC7" w:rsidRPr="00BB3DC7" w:rsidRDefault="00BB3DC7" w:rsidP="002375E3">
      <w:pPr>
        <w:numPr>
          <w:ilvl w:val="0"/>
          <w:numId w:val="3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>Методы выявления зубных отложений. Окрашивающие растворы и таблетки.</w:t>
      </w:r>
    </w:p>
    <w:p w:rsidR="00BB3DC7" w:rsidRPr="00BB3DC7" w:rsidRDefault="00BB3DC7" w:rsidP="002375E3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 xml:space="preserve">Индексная оценка состояния слизистой оболочки десневого края как способ объективной характеристики степени ее воспаления. </w:t>
      </w:r>
    </w:p>
    <w:p w:rsidR="00BB3DC7" w:rsidRPr="00BB3DC7" w:rsidRDefault="00BB3DC7" w:rsidP="002375E3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 xml:space="preserve">Индекс CPITN. </w:t>
      </w:r>
    </w:p>
    <w:p w:rsidR="00BB3DC7" w:rsidRPr="00BB3DC7" w:rsidRDefault="00BB3DC7" w:rsidP="002375E3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>Индекс КПИ.</w:t>
      </w:r>
    </w:p>
    <w:p w:rsidR="00BB3DC7" w:rsidRPr="00BB3DC7" w:rsidRDefault="00BB3DC7" w:rsidP="002375E3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 xml:space="preserve">Индекс PMA. </w:t>
      </w:r>
    </w:p>
    <w:p w:rsidR="00BB3DC7" w:rsidRPr="00BB3DC7" w:rsidRDefault="00BB3DC7" w:rsidP="002375E3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 xml:space="preserve">Индекс PI. </w:t>
      </w:r>
    </w:p>
    <w:p w:rsidR="00BB3DC7" w:rsidRPr="00BB3DC7" w:rsidRDefault="00BB3DC7" w:rsidP="002375E3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 xml:space="preserve">Индекс PBI. </w:t>
      </w:r>
    </w:p>
    <w:p w:rsidR="00BB3DC7" w:rsidRPr="00BB3DC7" w:rsidRDefault="00BB3DC7" w:rsidP="002375E3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 xml:space="preserve">Проба Шиллера-Писарева </w:t>
      </w:r>
    </w:p>
    <w:p w:rsidR="00BB3DC7" w:rsidRPr="00BB3DC7" w:rsidRDefault="00BB3DC7" w:rsidP="002375E3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</w:rPr>
      </w:pPr>
      <w:r w:rsidRPr="00BB3DC7">
        <w:rPr>
          <w:rFonts w:ascii="Times New Roman" w:hAnsi="Times New Roman"/>
          <w:color w:val="000000"/>
        </w:rPr>
        <w:t>Индивидуальная гигиена рта. Предметы для гигиены рта. Зубные щётки. Требования, предъявляемые к зубным щеткам. Правила хранения и сроки замены.</w:t>
      </w:r>
    </w:p>
    <w:p w:rsidR="00BB3DC7" w:rsidRPr="00BB3DC7" w:rsidRDefault="00BB3DC7" w:rsidP="002375E3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lang w:eastAsia="ru-RU"/>
        </w:rPr>
      </w:pPr>
      <w:r w:rsidRPr="00BB3DC7">
        <w:rPr>
          <w:rFonts w:ascii="Times New Roman" w:hAnsi="Times New Roman"/>
          <w:color w:val="000000"/>
        </w:rPr>
        <w:t>Дополнительные предметы гигиены рта: зубочистки, флоссы, ершики, межзубные стимуляторы, очистит</w:t>
      </w:r>
      <w:r w:rsidRPr="00BB3DC7">
        <w:rPr>
          <w:rFonts w:ascii="Times New Roman" w:hAnsi="Times New Roman"/>
          <w:color w:val="000000"/>
        </w:rPr>
        <w:t>е</w:t>
      </w:r>
      <w:r w:rsidRPr="00BB3DC7">
        <w:rPr>
          <w:rFonts w:ascii="Times New Roman" w:hAnsi="Times New Roman"/>
          <w:color w:val="000000"/>
        </w:rPr>
        <w:t>ли языка. Правила использования.</w:t>
      </w:r>
    </w:p>
    <w:p w:rsidR="00BB3DC7" w:rsidRPr="00BB3DC7" w:rsidRDefault="00BB3DC7" w:rsidP="002375E3">
      <w:pPr>
        <w:numPr>
          <w:ilvl w:val="0"/>
          <w:numId w:val="3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>Дополнительные предметы гигиены рта. Флоссы, их виды. Показания к использованию. Техника флоссинга.</w:t>
      </w:r>
    </w:p>
    <w:p w:rsidR="00BB3DC7" w:rsidRPr="00BB3DC7" w:rsidRDefault="00BB3DC7" w:rsidP="002375E3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lang w:eastAsia="ru-RU"/>
        </w:rPr>
      </w:pPr>
      <w:r w:rsidRPr="00BB3DC7">
        <w:rPr>
          <w:rFonts w:ascii="Times New Roman" w:hAnsi="Times New Roman"/>
          <w:color w:val="000000"/>
        </w:rPr>
        <w:t xml:space="preserve">Дополнительные предметы гигиены рта. </w:t>
      </w:r>
      <w:r w:rsidRPr="00BB3DC7">
        <w:rPr>
          <w:rFonts w:ascii="Times New Roman" w:hAnsi="Times New Roman"/>
          <w:color w:val="000000"/>
          <w:lang w:eastAsia="ru-RU"/>
        </w:rPr>
        <w:t>Характеристика, показания к применению и методика применения ирригаторов.</w:t>
      </w:r>
    </w:p>
    <w:p w:rsidR="00BB3DC7" w:rsidRPr="00BB3DC7" w:rsidRDefault="00BB3DC7" w:rsidP="002375E3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</w:rPr>
      </w:pPr>
      <w:r w:rsidRPr="00BB3DC7">
        <w:rPr>
          <w:rFonts w:ascii="Times New Roman" w:hAnsi="Times New Roman"/>
          <w:color w:val="000000"/>
        </w:rPr>
        <w:t>Средства гигиены рта. Зубные порошки. Классификации, состав, показания и противопоказания к испол</w:t>
      </w:r>
      <w:r w:rsidRPr="00BB3DC7">
        <w:rPr>
          <w:rFonts w:ascii="Times New Roman" w:hAnsi="Times New Roman"/>
          <w:color w:val="000000"/>
        </w:rPr>
        <w:t>ь</w:t>
      </w:r>
      <w:r w:rsidRPr="00BB3DC7">
        <w:rPr>
          <w:rFonts w:ascii="Times New Roman" w:hAnsi="Times New Roman"/>
          <w:color w:val="000000"/>
        </w:rPr>
        <w:t>зованию. Сравнительная оценка зубной пасты и зубного порошка.</w:t>
      </w:r>
    </w:p>
    <w:p w:rsidR="00BB3DC7" w:rsidRPr="00BB3DC7" w:rsidRDefault="00BB3DC7" w:rsidP="002375E3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</w:rPr>
      </w:pPr>
      <w:r w:rsidRPr="00BB3DC7">
        <w:rPr>
          <w:rFonts w:ascii="Times New Roman" w:hAnsi="Times New Roman"/>
          <w:color w:val="000000"/>
        </w:rPr>
        <w:t>Зубные пасты. Классификации зубных паст, состав, назначение. Гигиенические зубные пасты. Показания к использованию.</w:t>
      </w:r>
    </w:p>
    <w:p w:rsidR="00BB3DC7" w:rsidRPr="00BB3DC7" w:rsidRDefault="00BB3DC7" w:rsidP="002375E3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</w:rPr>
      </w:pPr>
      <w:r w:rsidRPr="00BB3DC7">
        <w:rPr>
          <w:rFonts w:ascii="Times New Roman" w:hAnsi="Times New Roman"/>
          <w:color w:val="000000"/>
        </w:rPr>
        <w:lastRenderedPageBreak/>
        <w:t>Лечебно-профилактические зубные пасты противокариозного действия. Классификация, состав, показания к применению. Фторидсодержащие зубные пасты. Зубные пасты, содержащие соли кальция и фосфора.</w:t>
      </w:r>
    </w:p>
    <w:p w:rsidR="00BB3DC7" w:rsidRPr="00BB3DC7" w:rsidRDefault="00BB3DC7" w:rsidP="002375E3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</w:rPr>
      </w:pPr>
      <w:r w:rsidRPr="00BB3DC7">
        <w:rPr>
          <w:rFonts w:ascii="Times New Roman" w:hAnsi="Times New Roman"/>
          <w:color w:val="000000"/>
        </w:rPr>
        <w:t xml:space="preserve">Лечебно-профилактические пасты противовоспалительного действия. Классификация, состав, показания к применению. Противовоспалительные пасты с растительными добавками. </w:t>
      </w:r>
    </w:p>
    <w:p w:rsidR="00BB3DC7" w:rsidRPr="00BB3DC7" w:rsidRDefault="00BB3DC7" w:rsidP="002375E3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</w:rPr>
      </w:pPr>
      <w:r w:rsidRPr="00BB3DC7">
        <w:rPr>
          <w:rFonts w:ascii="Times New Roman" w:hAnsi="Times New Roman"/>
          <w:color w:val="000000"/>
        </w:rPr>
        <w:t xml:space="preserve">Лечебно-профилактические пасты противовоспалительного действия. Классификация, состав, показания к применению. Противовоспалительные солевые пасты. </w:t>
      </w:r>
    </w:p>
    <w:p w:rsidR="00BB3DC7" w:rsidRPr="00BB3DC7" w:rsidRDefault="00BB3DC7" w:rsidP="002375E3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</w:rPr>
      </w:pPr>
      <w:r w:rsidRPr="00BB3DC7">
        <w:rPr>
          <w:rFonts w:ascii="Times New Roman" w:hAnsi="Times New Roman"/>
          <w:color w:val="000000"/>
        </w:rPr>
        <w:t xml:space="preserve">Лечебно-профилактические пасты противовоспалительного действия. Классификация, состав, показания к применению. Противовоспалительные пасты с антисептиками, ферментами. </w:t>
      </w:r>
    </w:p>
    <w:p w:rsidR="00BB3DC7" w:rsidRPr="00BB3DC7" w:rsidRDefault="00BB3DC7" w:rsidP="002375E3">
      <w:pPr>
        <w:numPr>
          <w:ilvl w:val="0"/>
          <w:numId w:val="3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>Детские зубные пасты, их отличие от зубных паст для взрослых. Требования, предъявляемые к детским зубным пастам.</w:t>
      </w:r>
    </w:p>
    <w:p w:rsidR="00BB3DC7" w:rsidRPr="00BB3DC7" w:rsidRDefault="00BB3DC7" w:rsidP="002375E3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</w:rPr>
      </w:pPr>
      <w:r w:rsidRPr="00BB3DC7">
        <w:rPr>
          <w:rFonts w:ascii="Times New Roman" w:hAnsi="Times New Roman"/>
          <w:color w:val="000000"/>
        </w:rPr>
        <w:t>Зубные эликсиры и ополаскиватели. Классификации, состав, показания к применению зубных эликсиров и ополаскивателей с гигиенической и лечебной целью.</w:t>
      </w:r>
    </w:p>
    <w:p w:rsidR="00BB3DC7" w:rsidRPr="00BB3DC7" w:rsidRDefault="00BB3DC7" w:rsidP="002375E3">
      <w:pPr>
        <w:numPr>
          <w:ilvl w:val="0"/>
          <w:numId w:val="3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>История возникновения жевательной резинки. Состав, механизм действия жевательной резинки на ротовую жидкость, эмаль зубов, зубной налет, слюнные железы. Правила использования.</w:t>
      </w:r>
    </w:p>
    <w:p w:rsidR="00BB3DC7" w:rsidRPr="00BB3DC7" w:rsidRDefault="00BB3DC7" w:rsidP="002375E3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</w:rPr>
      </w:pPr>
      <w:r w:rsidRPr="00BB3DC7">
        <w:rPr>
          <w:rFonts w:ascii="Times New Roman" w:hAnsi="Times New Roman"/>
          <w:color w:val="000000"/>
        </w:rPr>
        <w:t>Жевательные резинки. Классификации, состав, показания и противопоказания к использованию жевател</w:t>
      </w:r>
      <w:r w:rsidRPr="00BB3DC7">
        <w:rPr>
          <w:rFonts w:ascii="Times New Roman" w:hAnsi="Times New Roman"/>
          <w:color w:val="000000"/>
        </w:rPr>
        <w:t>ь</w:t>
      </w:r>
      <w:r w:rsidRPr="00BB3DC7">
        <w:rPr>
          <w:rFonts w:ascii="Times New Roman" w:hAnsi="Times New Roman"/>
          <w:color w:val="000000"/>
        </w:rPr>
        <w:t>ных резинок.</w:t>
      </w:r>
    </w:p>
    <w:p w:rsidR="00BB3DC7" w:rsidRPr="00BB3DC7" w:rsidRDefault="00BB3DC7" w:rsidP="002375E3">
      <w:pPr>
        <w:numPr>
          <w:ilvl w:val="0"/>
          <w:numId w:val="3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b/>
          <w:color w:val="000000"/>
        </w:rPr>
      </w:pPr>
      <w:r w:rsidRPr="00BB3DC7">
        <w:rPr>
          <w:rFonts w:ascii="Times New Roman" w:hAnsi="Times New Roman"/>
        </w:rPr>
        <w:t>Галитоз, причины возникновения, способы устранения и роль жевательной резинки в профилактике галитоза.</w:t>
      </w:r>
    </w:p>
    <w:p w:rsidR="00BB3DC7" w:rsidRPr="00BB3DC7" w:rsidRDefault="00BB3DC7" w:rsidP="002375E3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</w:rPr>
      </w:pPr>
      <w:r w:rsidRPr="00BB3DC7">
        <w:rPr>
          <w:rFonts w:ascii="Times New Roman" w:hAnsi="Times New Roman"/>
          <w:color w:val="000000"/>
        </w:rPr>
        <w:t>Методы чистки зубов. Стандартный метод чистки зубов.</w:t>
      </w:r>
    </w:p>
    <w:p w:rsidR="00BB3DC7" w:rsidRPr="00BB3DC7" w:rsidRDefault="00BB3DC7" w:rsidP="002375E3">
      <w:pPr>
        <w:numPr>
          <w:ilvl w:val="0"/>
          <w:numId w:val="3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>Метод чистки зубов Фонеса.</w:t>
      </w:r>
    </w:p>
    <w:p w:rsidR="00BB3DC7" w:rsidRPr="00BB3DC7" w:rsidRDefault="00BB3DC7" w:rsidP="002375E3">
      <w:pPr>
        <w:numPr>
          <w:ilvl w:val="0"/>
          <w:numId w:val="3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>Метод чистки зубов Леонардо.</w:t>
      </w:r>
    </w:p>
    <w:p w:rsidR="00BB3DC7" w:rsidRPr="00BB3DC7" w:rsidRDefault="00BB3DC7" w:rsidP="002375E3">
      <w:pPr>
        <w:numPr>
          <w:ilvl w:val="0"/>
          <w:numId w:val="3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>Метод чистки зубов Басс.</w:t>
      </w:r>
    </w:p>
    <w:p w:rsidR="00BB3DC7" w:rsidRPr="00BB3DC7" w:rsidRDefault="00BB3DC7" w:rsidP="002375E3">
      <w:pPr>
        <w:numPr>
          <w:ilvl w:val="0"/>
          <w:numId w:val="3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>Метод чистки зубов Чартера.</w:t>
      </w:r>
    </w:p>
    <w:p w:rsidR="00BB3DC7" w:rsidRPr="00BB3DC7" w:rsidRDefault="00BB3DC7" w:rsidP="002375E3">
      <w:pPr>
        <w:numPr>
          <w:ilvl w:val="0"/>
          <w:numId w:val="3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>Метод чистки зубов Стилмана.</w:t>
      </w:r>
    </w:p>
    <w:p w:rsidR="00BB3DC7" w:rsidRPr="00BB3DC7" w:rsidRDefault="00BB3DC7" w:rsidP="002375E3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</w:rPr>
      </w:pPr>
      <w:r w:rsidRPr="00BB3DC7">
        <w:rPr>
          <w:rFonts w:ascii="Times New Roman" w:hAnsi="Times New Roman"/>
          <w:color w:val="000000"/>
        </w:rPr>
        <w:t>Контролируемая чистка зубов. Методика проведения. Методы индивидуального контроля самостоятельной чистки зубов.</w:t>
      </w:r>
    </w:p>
    <w:p w:rsidR="00BB3DC7" w:rsidRPr="00BB3DC7" w:rsidRDefault="00BB3DC7" w:rsidP="002375E3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 xml:space="preserve">Общие вопросы питания и склонность к избыточному образованию зубных отложений у пациентов разного возраста. </w:t>
      </w:r>
    </w:p>
    <w:p w:rsidR="00BB3DC7" w:rsidRPr="00BB3DC7" w:rsidRDefault="00BB3DC7" w:rsidP="002375E3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  <w:color w:val="000000"/>
        </w:rPr>
        <w:t>Назначение комплекса гигиены рта пациентам в зависимости содержания фторида в питьевой воде.</w:t>
      </w:r>
    </w:p>
    <w:p w:rsidR="00BB3DC7" w:rsidRPr="00BB3DC7" w:rsidRDefault="00BB3DC7" w:rsidP="002375E3">
      <w:pPr>
        <w:numPr>
          <w:ilvl w:val="0"/>
          <w:numId w:val="3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 xml:space="preserve">Назначение комплекса индивидуальной гигиены рта пациентам с кариесом зубов. </w:t>
      </w:r>
    </w:p>
    <w:p w:rsidR="00BB3DC7" w:rsidRPr="00BB3DC7" w:rsidRDefault="00BB3DC7" w:rsidP="002375E3">
      <w:pPr>
        <w:numPr>
          <w:ilvl w:val="0"/>
          <w:numId w:val="3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>Индивидуальный подбор средств гигиены и особенности ухода за полостью рта пациентов с заболеваниями пародонта.</w:t>
      </w:r>
    </w:p>
    <w:p w:rsidR="00BB3DC7" w:rsidRPr="00BB3DC7" w:rsidRDefault="00BB3DC7" w:rsidP="002375E3">
      <w:pPr>
        <w:numPr>
          <w:ilvl w:val="0"/>
          <w:numId w:val="3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>Особенности ухода за полостью рта пациентов с имплантантами.</w:t>
      </w:r>
    </w:p>
    <w:p w:rsidR="00BB3DC7" w:rsidRPr="00BB3DC7" w:rsidRDefault="00BB3DC7" w:rsidP="002375E3">
      <w:pPr>
        <w:numPr>
          <w:ilvl w:val="0"/>
          <w:numId w:val="3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>Назначение комплекса индивидуальной гигиены рта пациентам с ортодонтическими и ортопедическими конструкциями.</w:t>
      </w:r>
    </w:p>
    <w:p w:rsidR="00BB3DC7" w:rsidRPr="00BB3DC7" w:rsidRDefault="00BB3DC7" w:rsidP="002375E3">
      <w:pPr>
        <w:numPr>
          <w:ilvl w:val="0"/>
          <w:numId w:val="3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 xml:space="preserve">Особенности ухода за полость рта пациентов после хирургических вмешательств. </w:t>
      </w:r>
    </w:p>
    <w:p w:rsidR="00BB3DC7" w:rsidRPr="00BB3DC7" w:rsidRDefault="00BB3DC7" w:rsidP="002375E3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</w:rPr>
      </w:pPr>
      <w:r w:rsidRPr="00BB3DC7">
        <w:rPr>
          <w:rFonts w:ascii="Times New Roman" w:hAnsi="Times New Roman"/>
          <w:color w:val="000000"/>
        </w:rPr>
        <w:t>Обучение детей и их родителей практическим навыкам гигиены рта в стоматологической поликлинике.</w:t>
      </w:r>
    </w:p>
    <w:p w:rsidR="00BB3DC7" w:rsidRPr="00BB3DC7" w:rsidRDefault="00BB3DC7" w:rsidP="002375E3">
      <w:pPr>
        <w:numPr>
          <w:ilvl w:val="0"/>
          <w:numId w:val="3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>Обучение практическим навыкам гигиены рта родителей детей грудного и раннего возраста.</w:t>
      </w:r>
    </w:p>
    <w:p w:rsidR="00BB3DC7" w:rsidRPr="00BB3DC7" w:rsidRDefault="00BB3DC7" w:rsidP="002375E3">
      <w:pPr>
        <w:numPr>
          <w:ilvl w:val="0"/>
          <w:numId w:val="3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>Обучение практическим навыкам гигиены рта дошкольников в ДДУ.</w:t>
      </w:r>
    </w:p>
    <w:p w:rsidR="00BB3DC7" w:rsidRPr="00BB3DC7" w:rsidRDefault="00BB3DC7" w:rsidP="002375E3">
      <w:pPr>
        <w:numPr>
          <w:ilvl w:val="0"/>
          <w:numId w:val="3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>Обучение практическим навыкам гигиены рта школьников разного возраста.</w:t>
      </w:r>
    </w:p>
    <w:p w:rsidR="00BB3DC7" w:rsidRPr="00BB3DC7" w:rsidRDefault="00BB3DC7" w:rsidP="002375E3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</w:rPr>
      </w:pPr>
      <w:r w:rsidRPr="00BB3DC7">
        <w:rPr>
          <w:rFonts w:ascii="Times New Roman" w:hAnsi="Times New Roman"/>
          <w:color w:val="000000"/>
        </w:rPr>
        <w:t>Требования к уровню знаний и практических навыков ухода за ртом у детей разного возраста. Проведение «уроков здоровья» в ДДУ, школе.</w:t>
      </w:r>
    </w:p>
    <w:p w:rsidR="00BB3DC7" w:rsidRPr="00BB3DC7" w:rsidRDefault="00BB3DC7" w:rsidP="002375E3">
      <w:pPr>
        <w:numPr>
          <w:ilvl w:val="0"/>
          <w:numId w:val="3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>Профессиональная гигиена полости рта и ее значение в профилактике стоматологических заболеваний.</w:t>
      </w:r>
    </w:p>
    <w:p w:rsidR="00BB3DC7" w:rsidRPr="00BB3DC7" w:rsidRDefault="00BB3DC7" w:rsidP="002375E3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</w:rPr>
      </w:pPr>
      <w:r w:rsidRPr="00BB3DC7">
        <w:rPr>
          <w:rFonts w:ascii="Times New Roman" w:hAnsi="Times New Roman"/>
          <w:color w:val="000000"/>
        </w:rPr>
        <w:t>Профессиональная гигиена рта. Обучение и мотивация пациента к индивидуальной гигиене рта, назначение комплекса гигиены рта.</w:t>
      </w:r>
    </w:p>
    <w:p w:rsidR="00BB3DC7" w:rsidRPr="00BB3DC7" w:rsidRDefault="00BB3DC7" w:rsidP="002375E3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</w:rPr>
      </w:pPr>
      <w:r w:rsidRPr="00BB3DC7">
        <w:rPr>
          <w:rFonts w:ascii="Times New Roman" w:hAnsi="Times New Roman"/>
          <w:color w:val="000000"/>
        </w:rPr>
        <w:t>Удаление зубных отложений (инструментальный, аппаратный методы), полировка и реминерализация з</w:t>
      </w:r>
      <w:r w:rsidRPr="00BB3DC7">
        <w:rPr>
          <w:rFonts w:ascii="Times New Roman" w:hAnsi="Times New Roman"/>
          <w:color w:val="000000"/>
        </w:rPr>
        <w:t>у</w:t>
      </w:r>
      <w:r w:rsidRPr="00BB3DC7">
        <w:rPr>
          <w:rFonts w:ascii="Times New Roman" w:hAnsi="Times New Roman"/>
          <w:color w:val="000000"/>
        </w:rPr>
        <w:t>бов.</w:t>
      </w:r>
    </w:p>
    <w:p w:rsidR="00BB3DC7" w:rsidRPr="00BB3DC7" w:rsidRDefault="00BB3DC7" w:rsidP="002375E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  <w:color w:val="000000"/>
        </w:rPr>
        <w:t xml:space="preserve">Профессиональная  гигиена полости рта. Ручные инструменты для удаления зубных (кюреты), </w:t>
      </w:r>
      <w:r w:rsidRPr="00BB3DC7">
        <w:rPr>
          <w:rFonts w:ascii="Times New Roman" w:hAnsi="Times New Roman"/>
        </w:rPr>
        <w:t xml:space="preserve">показания и противопоказания. </w:t>
      </w:r>
    </w:p>
    <w:p w:rsidR="00BB3DC7" w:rsidRPr="00BB3DC7" w:rsidRDefault="00BB3DC7" w:rsidP="002375E3">
      <w:pPr>
        <w:numPr>
          <w:ilvl w:val="0"/>
          <w:numId w:val="3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>Особенности работы с ультразвуковыми скейлерами. Показания и противопоказания к использованию. Техника работы.</w:t>
      </w:r>
    </w:p>
    <w:p w:rsidR="00BB3DC7" w:rsidRPr="00BB3DC7" w:rsidRDefault="00BB3DC7" w:rsidP="002375E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>Воздушно-абразивный метод снятия зубных отложений, методика применения, показания и противопок</w:t>
      </w:r>
      <w:r w:rsidRPr="00BB3DC7">
        <w:rPr>
          <w:rFonts w:ascii="Times New Roman" w:hAnsi="Times New Roman"/>
        </w:rPr>
        <w:t>а</w:t>
      </w:r>
      <w:r w:rsidRPr="00BB3DC7">
        <w:rPr>
          <w:rFonts w:ascii="Times New Roman" w:hAnsi="Times New Roman"/>
        </w:rPr>
        <w:t xml:space="preserve">зания. Методы полирования зубов. </w:t>
      </w:r>
    </w:p>
    <w:p w:rsidR="00BB3DC7" w:rsidRPr="00BB3DC7" w:rsidRDefault="00BB3DC7" w:rsidP="002375E3">
      <w:pPr>
        <w:numPr>
          <w:ilvl w:val="0"/>
          <w:numId w:val="3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>Техника снятия мягких зубных отложений. Инструменты и средства. Контроль качества чистки.</w:t>
      </w:r>
    </w:p>
    <w:p w:rsidR="00BB3DC7" w:rsidRPr="00BB3DC7" w:rsidRDefault="00BB3DC7" w:rsidP="002375E3">
      <w:pPr>
        <w:numPr>
          <w:ilvl w:val="0"/>
          <w:numId w:val="3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lastRenderedPageBreak/>
        <w:t>Техника снятия плотных зубных отложений и зубного камня. Инструменты и средства. Контроль качества чистки.</w:t>
      </w:r>
    </w:p>
    <w:p w:rsidR="00BB3DC7" w:rsidRPr="00BB3DC7" w:rsidRDefault="00BB3DC7" w:rsidP="002375E3">
      <w:pPr>
        <w:numPr>
          <w:ilvl w:val="0"/>
          <w:numId w:val="3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>Особенности проведения гигиенических мероприятий у пациентов, носящих ортодонтические аппараты и брекет-системы.</w:t>
      </w:r>
    </w:p>
    <w:p w:rsidR="00BB3DC7" w:rsidRPr="00BB3DC7" w:rsidRDefault="00BB3DC7" w:rsidP="002375E3">
      <w:pPr>
        <w:numPr>
          <w:ilvl w:val="0"/>
          <w:numId w:val="3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>Особенности проведения гигиенических мероприятий у пациентов, носящих съемные протезы. Уход за протезами.</w:t>
      </w:r>
    </w:p>
    <w:p w:rsidR="00BB3DC7" w:rsidRPr="00BB3DC7" w:rsidRDefault="00BB3DC7" w:rsidP="002375E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 xml:space="preserve">Особенности проведения профессиональной гигиены пациентам с имплантатами. </w:t>
      </w:r>
    </w:p>
    <w:p w:rsidR="00BB3DC7" w:rsidRDefault="00BB3DC7" w:rsidP="00BB3DC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mallCaps/>
          <w:color w:val="000000"/>
          <w:sz w:val="24"/>
          <w:szCs w:val="24"/>
        </w:rPr>
      </w:pPr>
    </w:p>
    <w:p w:rsidR="00BB3DC7" w:rsidRDefault="00BB3DC7" w:rsidP="00BB3DC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mallCaps/>
          <w:color w:val="000000"/>
          <w:sz w:val="24"/>
          <w:szCs w:val="24"/>
        </w:rPr>
      </w:pPr>
    </w:p>
    <w:p w:rsidR="00BB3DC7" w:rsidRPr="00BB3DC7" w:rsidRDefault="00BB3DC7" w:rsidP="00BB3D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BB3DC7">
        <w:rPr>
          <w:rFonts w:ascii="Times New Roman" w:hAnsi="Times New Roman"/>
          <w:b/>
          <w:color w:val="000000"/>
          <w:sz w:val="24"/>
          <w:szCs w:val="24"/>
        </w:rPr>
        <w:t>Перечень с</w:t>
      </w:r>
      <w:r w:rsidRPr="00BB3DC7">
        <w:rPr>
          <w:rFonts w:ascii="Times New Roman" w:hAnsi="Times New Roman"/>
          <w:b/>
          <w:bCs/>
          <w:color w:val="000000"/>
          <w:sz w:val="24"/>
          <w:szCs w:val="24"/>
        </w:rPr>
        <w:t>итуационных задач</w:t>
      </w:r>
    </w:p>
    <w:p w:rsidR="00BB3DC7" w:rsidRPr="00BB3DC7" w:rsidRDefault="00BB3DC7" w:rsidP="00BB3D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BB3DC7" w:rsidRPr="00BB3DC7" w:rsidRDefault="00BB3DC7" w:rsidP="002375E3">
      <w:pPr>
        <w:numPr>
          <w:ilvl w:val="0"/>
          <w:numId w:val="15"/>
        </w:numPr>
        <w:tabs>
          <w:tab w:val="num" w:pos="284"/>
          <w:tab w:val="left" w:pos="426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>На профилактический осмотр к стоматологу обратилась девочка 11 лет. Предъявляет жалобы на повышенную чувствительность твердых тканей зубов нижней челюсти в пришеечной области. В течение последних 2-х месяцев ребенок чистил зубы горизонтальными движениями отбеливающей  зубной пастой “Здоровая белизна”. При осмотре отмечается болезненная реакция твердых тканей фронтальных зубов нижней челюсти от воздуха и при зондировании. Индекс Грин-Вермиллиона = 3,8, при обследовании тканей пародонта по индексу С</w:t>
      </w:r>
      <w:r w:rsidRPr="00BB3DC7">
        <w:rPr>
          <w:rFonts w:ascii="Times New Roman" w:hAnsi="Times New Roman"/>
          <w:lang w:val="en-US"/>
        </w:rPr>
        <w:t>PITN</w:t>
      </w:r>
      <w:r w:rsidRPr="00BB3DC7">
        <w:rPr>
          <w:rFonts w:ascii="Times New Roman" w:hAnsi="Times New Roman"/>
        </w:rPr>
        <w:t xml:space="preserve"> обнаружен зубной камень на 16, 26, 36, 46 зубах. </w:t>
      </w:r>
    </w:p>
    <w:p w:rsidR="00BB3DC7" w:rsidRPr="00BB3DC7" w:rsidRDefault="00BB3DC7" w:rsidP="00BB3DC7">
      <w:pPr>
        <w:tabs>
          <w:tab w:val="num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i/>
        </w:rPr>
      </w:pPr>
    </w:p>
    <w:p w:rsidR="00BB3DC7" w:rsidRPr="00A735C4" w:rsidRDefault="00BB3DC7" w:rsidP="00BB3DC7">
      <w:pPr>
        <w:tabs>
          <w:tab w:val="num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b/>
        </w:rPr>
      </w:pPr>
      <w:r w:rsidRPr="00A735C4">
        <w:rPr>
          <w:rFonts w:ascii="Times New Roman" w:hAnsi="Times New Roman"/>
          <w:b/>
        </w:rPr>
        <w:t>Задание:</w:t>
      </w:r>
    </w:p>
    <w:p w:rsidR="00BB3DC7" w:rsidRPr="00BB3DC7" w:rsidRDefault="00BB3DC7" w:rsidP="002375E3">
      <w:pPr>
        <w:widowControl w:val="0"/>
        <w:numPr>
          <w:ilvl w:val="0"/>
          <w:numId w:val="18"/>
        </w:numPr>
        <w:tabs>
          <w:tab w:val="left" w:pos="426"/>
          <w:tab w:val="left" w:pos="851"/>
        </w:tabs>
        <w:suppressAutoHyphens/>
        <w:spacing w:after="0" w:line="240" w:lineRule="auto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>Оцените уровень гигиены полости рта</w:t>
      </w:r>
    </w:p>
    <w:p w:rsidR="00BB3DC7" w:rsidRPr="00BB3DC7" w:rsidRDefault="00BB3DC7" w:rsidP="002375E3">
      <w:pPr>
        <w:widowControl w:val="0"/>
        <w:numPr>
          <w:ilvl w:val="0"/>
          <w:numId w:val="18"/>
        </w:numPr>
        <w:tabs>
          <w:tab w:val="left" w:pos="426"/>
          <w:tab w:val="left" w:pos="851"/>
        </w:tabs>
        <w:suppressAutoHyphens/>
        <w:spacing w:after="0" w:line="240" w:lineRule="auto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>Укажите возможную причину появившейся гиперчувствительности твердых тканей зубов.</w:t>
      </w:r>
    </w:p>
    <w:p w:rsidR="00BB3DC7" w:rsidRPr="00BB3DC7" w:rsidRDefault="00BB3DC7" w:rsidP="002375E3">
      <w:pPr>
        <w:widowControl w:val="0"/>
        <w:numPr>
          <w:ilvl w:val="0"/>
          <w:numId w:val="18"/>
        </w:numPr>
        <w:tabs>
          <w:tab w:val="left" w:pos="426"/>
          <w:tab w:val="left" w:pos="851"/>
        </w:tabs>
        <w:suppressAutoHyphens/>
        <w:spacing w:after="0" w:line="240" w:lineRule="auto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>Предложите план лечебно-профилактических мероприятий.</w:t>
      </w:r>
    </w:p>
    <w:p w:rsidR="00BB3DC7" w:rsidRPr="00BB3DC7" w:rsidRDefault="00BB3DC7" w:rsidP="00BB3DC7">
      <w:pPr>
        <w:widowControl w:val="0"/>
        <w:tabs>
          <w:tab w:val="num" w:pos="284"/>
          <w:tab w:val="left" w:pos="426"/>
          <w:tab w:val="left" w:pos="851"/>
        </w:tabs>
        <w:spacing w:after="0" w:line="240" w:lineRule="auto"/>
        <w:ind w:left="284" w:hanging="284"/>
        <w:jc w:val="both"/>
        <w:rPr>
          <w:rFonts w:ascii="Times New Roman" w:hAnsi="Times New Roman"/>
        </w:rPr>
      </w:pPr>
    </w:p>
    <w:p w:rsidR="00BB3DC7" w:rsidRPr="00BB3DC7" w:rsidRDefault="00BB3DC7" w:rsidP="002375E3">
      <w:pPr>
        <w:numPr>
          <w:ilvl w:val="0"/>
          <w:numId w:val="15"/>
        </w:numPr>
        <w:tabs>
          <w:tab w:val="num" w:pos="284"/>
          <w:tab w:val="left" w:pos="426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>Пациенту 6 лет. На жевательной поверхности 53,54 определяются кариозные полости, на жевательных и медиальных поверхностях 74,75 пломбы. Индекс гигиены по Федорову-Володкиной 42. 36 зуб прорезался полностью, 46 зуб в стадии прорезывания.</w:t>
      </w:r>
    </w:p>
    <w:p w:rsidR="00BB3DC7" w:rsidRPr="00BB3DC7" w:rsidRDefault="00BB3DC7" w:rsidP="00BB3DC7">
      <w:pPr>
        <w:tabs>
          <w:tab w:val="num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</w:rPr>
      </w:pPr>
    </w:p>
    <w:p w:rsidR="00BB3DC7" w:rsidRPr="00A735C4" w:rsidRDefault="00BB3DC7" w:rsidP="00BB3DC7">
      <w:pPr>
        <w:tabs>
          <w:tab w:val="num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b/>
        </w:rPr>
      </w:pPr>
      <w:r w:rsidRPr="00A735C4">
        <w:rPr>
          <w:rFonts w:ascii="Times New Roman" w:hAnsi="Times New Roman"/>
          <w:b/>
        </w:rPr>
        <w:t>Задание:</w:t>
      </w:r>
    </w:p>
    <w:p w:rsidR="00BB3DC7" w:rsidRPr="00BB3DC7" w:rsidRDefault="00BB3DC7" w:rsidP="002375E3">
      <w:pPr>
        <w:widowControl w:val="0"/>
        <w:numPr>
          <w:ilvl w:val="0"/>
          <w:numId w:val="11"/>
        </w:numPr>
        <w:tabs>
          <w:tab w:val="left" w:pos="426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>Определите интенсивность кариеса временных зубов.</w:t>
      </w:r>
    </w:p>
    <w:p w:rsidR="00BB3DC7" w:rsidRPr="00BB3DC7" w:rsidRDefault="00BB3DC7" w:rsidP="002375E3">
      <w:pPr>
        <w:widowControl w:val="0"/>
        <w:numPr>
          <w:ilvl w:val="0"/>
          <w:numId w:val="11"/>
        </w:numPr>
        <w:tabs>
          <w:tab w:val="left" w:pos="426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>Оцените уровень гигиены пациента.</w:t>
      </w:r>
    </w:p>
    <w:p w:rsidR="00BB3DC7" w:rsidRPr="00BB3DC7" w:rsidRDefault="00BB3DC7" w:rsidP="002375E3">
      <w:pPr>
        <w:widowControl w:val="0"/>
        <w:numPr>
          <w:ilvl w:val="0"/>
          <w:numId w:val="11"/>
        </w:numPr>
        <w:tabs>
          <w:tab w:val="left" w:pos="426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>Перечислите профилактические мероприятия в период прорезывания первых постоянных моляров у детей.</w:t>
      </w:r>
    </w:p>
    <w:p w:rsidR="00BB3DC7" w:rsidRPr="00BB3DC7" w:rsidRDefault="00BB3DC7" w:rsidP="00BB3DC7">
      <w:pPr>
        <w:tabs>
          <w:tab w:val="num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</w:rPr>
      </w:pPr>
    </w:p>
    <w:p w:rsidR="00BB3DC7" w:rsidRPr="00BB3DC7" w:rsidRDefault="00BB3DC7" w:rsidP="002375E3">
      <w:pPr>
        <w:numPr>
          <w:ilvl w:val="0"/>
          <w:numId w:val="15"/>
        </w:numPr>
        <w:tabs>
          <w:tab w:val="num" w:pos="284"/>
          <w:tab w:val="left" w:pos="426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>Пациенту 6 лет. Интенсивность кариеса временных зубов по индексу кпу равна 4. Индекс гигиены по Федорову-Володкиной 46. 36 зуб прорезался полностью, 46 зуб в стадии прорезывания.</w:t>
      </w:r>
    </w:p>
    <w:p w:rsidR="00BB3DC7" w:rsidRPr="00BB3DC7" w:rsidRDefault="00BB3DC7" w:rsidP="00BB3DC7">
      <w:pPr>
        <w:tabs>
          <w:tab w:val="num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</w:rPr>
      </w:pPr>
    </w:p>
    <w:p w:rsidR="00BB3DC7" w:rsidRPr="00A735C4" w:rsidRDefault="00BB3DC7" w:rsidP="00BB3DC7">
      <w:pPr>
        <w:tabs>
          <w:tab w:val="num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b/>
        </w:rPr>
      </w:pPr>
      <w:r w:rsidRPr="00A735C4">
        <w:rPr>
          <w:rFonts w:ascii="Times New Roman" w:hAnsi="Times New Roman"/>
          <w:b/>
        </w:rPr>
        <w:t>Задание:</w:t>
      </w:r>
    </w:p>
    <w:p w:rsidR="00BB3DC7" w:rsidRPr="00BB3DC7" w:rsidRDefault="00BB3DC7" w:rsidP="002375E3">
      <w:pPr>
        <w:widowControl w:val="0"/>
        <w:numPr>
          <w:ilvl w:val="0"/>
          <w:numId w:val="17"/>
        </w:numPr>
        <w:tabs>
          <w:tab w:val="left" w:pos="426"/>
          <w:tab w:val="left" w:pos="960"/>
          <w:tab w:val="left" w:pos="1134"/>
        </w:tabs>
        <w:suppressAutoHyphens/>
        <w:spacing w:after="0" w:line="240" w:lineRule="auto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>Оцените уровень гигиены пациента.</w:t>
      </w:r>
    </w:p>
    <w:p w:rsidR="00BB3DC7" w:rsidRPr="00BB3DC7" w:rsidRDefault="00BB3DC7" w:rsidP="002375E3">
      <w:pPr>
        <w:widowControl w:val="0"/>
        <w:numPr>
          <w:ilvl w:val="0"/>
          <w:numId w:val="17"/>
        </w:numPr>
        <w:tabs>
          <w:tab w:val="left" w:pos="426"/>
          <w:tab w:val="left" w:pos="960"/>
          <w:tab w:val="left" w:pos="1134"/>
        </w:tabs>
        <w:suppressAutoHyphens/>
        <w:spacing w:after="0" w:line="240" w:lineRule="auto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>Дайте рекомендации по выбору средств гигиены.</w:t>
      </w:r>
    </w:p>
    <w:p w:rsidR="00BB3DC7" w:rsidRPr="00BB3DC7" w:rsidRDefault="00BB3DC7" w:rsidP="002375E3">
      <w:pPr>
        <w:widowControl w:val="0"/>
        <w:numPr>
          <w:ilvl w:val="0"/>
          <w:numId w:val="17"/>
        </w:numPr>
        <w:tabs>
          <w:tab w:val="left" w:pos="426"/>
          <w:tab w:val="left" w:pos="960"/>
          <w:tab w:val="left" w:pos="1134"/>
        </w:tabs>
        <w:suppressAutoHyphens/>
        <w:spacing w:after="0" w:line="240" w:lineRule="auto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 xml:space="preserve">Перечислите профилактические мероприятия в период прорезывания </w:t>
      </w:r>
    </w:p>
    <w:p w:rsidR="00BB3DC7" w:rsidRPr="00BB3DC7" w:rsidRDefault="00BB3DC7" w:rsidP="00BB3DC7">
      <w:pPr>
        <w:tabs>
          <w:tab w:val="num" w:pos="284"/>
          <w:tab w:val="left" w:pos="426"/>
          <w:tab w:val="left" w:pos="960"/>
          <w:tab w:val="left" w:pos="1134"/>
        </w:tabs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ab/>
        <w:t>первых постоянных моляров у детей.</w:t>
      </w:r>
    </w:p>
    <w:p w:rsidR="00BB3DC7" w:rsidRPr="00BB3DC7" w:rsidRDefault="00BB3DC7" w:rsidP="00BB3DC7">
      <w:pPr>
        <w:tabs>
          <w:tab w:val="num" w:pos="284"/>
          <w:tab w:val="left" w:pos="426"/>
          <w:tab w:val="left" w:pos="960"/>
        </w:tabs>
        <w:spacing w:after="0" w:line="240" w:lineRule="auto"/>
        <w:ind w:left="284" w:hanging="284"/>
        <w:jc w:val="both"/>
        <w:rPr>
          <w:rFonts w:ascii="Times New Roman" w:hAnsi="Times New Roman"/>
        </w:rPr>
      </w:pPr>
    </w:p>
    <w:p w:rsidR="00BB3DC7" w:rsidRPr="00BB3DC7" w:rsidRDefault="00BB3DC7" w:rsidP="002375E3">
      <w:pPr>
        <w:numPr>
          <w:ilvl w:val="0"/>
          <w:numId w:val="17"/>
        </w:numPr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>На прием к стоматологу обратилась мама с сыном 12 лет с жалобами  на наличие пятен на передних зубах. При осмотре отмечается наличие меловидных пятен в пришеечной области на 11, 12, 13, 21 22, 23 зубах, поверхность эмали в области пятен шероховатая, блеск эмали отсутствует. Индекс РНР=1,8.</w:t>
      </w:r>
    </w:p>
    <w:p w:rsidR="00BB3DC7" w:rsidRPr="00BB3DC7" w:rsidRDefault="00BB3DC7" w:rsidP="00BB3DC7">
      <w:pPr>
        <w:tabs>
          <w:tab w:val="num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</w:rPr>
      </w:pPr>
    </w:p>
    <w:p w:rsidR="00BB3DC7" w:rsidRPr="00A735C4" w:rsidRDefault="00BB3DC7" w:rsidP="00BB3DC7">
      <w:pPr>
        <w:tabs>
          <w:tab w:val="num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b/>
        </w:rPr>
      </w:pPr>
      <w:r w:rsidRPr="00A735C4">
        <w:rPr>
          <w:rFonts w:ascii="Times New Roman" w:hAnsi="Times New Roman"/>
          <w:b/>
        </w:rPr>
        <w:t>Задание:</w:t>
      </w:r>
    </w:p>
    <w:p w:rsidR="00BB3DC7" w:rsidRPr="00BB3DC7" w:rsidRDefault="00BB3DC7" w:rsidP="002375E3">
      <w:pPr>
        <w:widowControl w:val="0"/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 xml:space="preserve">Оцените состояние гигиены полости рта </w:t>
      </w:r>
    </w:p>
    <w:p w:rsidR="00BB3DC7" w:rsidRPr="00BB3DC7" w:rsidRDefault="00BB3DC7" w:rsidP="002375E3">
      <w:pPr>
        <w:widowControl w:val="0"/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>Назовите заболевание, которому соответствует данная клиническая картина.</w:t>
      </w:r>
    </w:p>
    <w:p w:rsidR="00BB3DC7" w:rsidRPr="00BB3DC7" w:rsidRDefault="00BB3DC7" w:rsidP="002375E3">
      <w:pPr>
        <w:widowControl w:val="0"/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/>
          <w:b/>
          <w:caps/>
          <w:lang w:val="x-none"/>
        </w:rPr>
      </w:pPr>
      <w:r w:rsidRPr="00BB3DC7">
        <w:rPr>
          <w:rFonts w:ascii="Times New Roman" w:hAnsi="Times New Roman"/>
          <w:lang w:val="x-none"/>
        </w:rPr>
        <w:t>Дополнительные методы, необходимые для подтверждения диагноза</w:t>
      </w:r>
    </w:p>
    <w:p w:rsidR="00BB3DC7" w:rsidRPr="00BB3DC7" w:rsidRDefault="00BB3DC7" w:rsidP="00BB3DC7">
      <w:pPr>
        <w:tabs>
          <w:tab w:val="num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caps/>
        </w:rPr>
      </w:pPr>
    </w:p>
    <w:p w:rsidR="00BB3DC7" w:rsidRPr="00BB3DC7" w:rsidRDefault="00BB3DC7" w:rsidP="002375E3">
      <w:pPr>
        <w:numPr>
          <w:ilvl w:val="0"/>
          <w:numId w:val="17"/>
        </w:numPr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>На повторный профилактический осмотр к стоматологу пришел ребенок 14-ти лет. Жалоб не предъявляет. Два раза в год посещает стоматолога. Проводятся профилактические мероприятия: контролируемая чистка зубов, покрытие зубов фторлаком. Фиссуры первых постоянных моляров  покрыты герметиком в 7-летнем возрасте. Герметизированные зубы интактны.</w:t>
      </w:r>
    </w:p>
    <w:p w:rsidR="00BB3DC7" w:rsidRPr="00BB3DC7" w:rsidRDefault="00BB3DC7" w:rsidP="00BB3DC7">
      <w:pPr>
        <w:tabs>
          <w:tab w:val="left" w:pos="426"/>
        </w:tabs>
        <w:spacing w:after="0" w:line="240" w:lineRule="auto"/>
        <w:ind w:left="284"/>
        <w:jc w:val="both"/>
        <w:rPr>
          <w:rFonts w:ascii="Times New Roman" w:hAnsi="Times New Roman"/>
        </w:rPr>
      </w:pPr>
    </w:p>
    <w:tbl>
      <w:tblPr>
        <w:tblW w:w="0" w:type="auto"/>
        <w:tblInd w:w="2439" w:type="dxa"/>
        <w:tblLayout w:type="fixed"/>
        <w:tblLook w:val="0000" w:firstRow="0" w:lastRow="0" w:firstColumn="0" w:lastColumn="0" w:noHBand="0" w:noVBand="0"/>
      </w:tblPr>
      <w:tblGrid>
        <w:gridCol w:w="2239"/>
        <w:gridCol w:w="2360"/>
        <w:gridCol w:w="2352"/>
      </w:tblGrid>
      <w:tr w:rsidR="00BB3DC7" w:rsidRPr="00BB3DC7" w:rsidTr="002375E3">
        <w:tc>
          <w:tcPr>
            <w:tcW w:w="2239" w:type="dxa"/>
            <w:shd w:val="clear" w:color="auto" w:fill="auto"/>
          </w:tcPr>
          <w:p w:rsidR="00BB3DC7" w:rsidRPr="00BB3DC7" w:rsidRDefault="00BB3DC7" w:rsidP="00BB3DC7">
            <w:pPr>
              <w:tabs>
                <w:tab w:val="num" w:pos="284"/>
                <w:tab w:val="left" w:pos="426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</w:rPr>
            </w:pPr>
            <w:r w:rsidRPr="00BB3DC7">
              <w:rPr>
                <w:rFonts w:ascii="Times New Roman" w:hAnsi="Times New Roman"/>
              </w:rPr>
              <w:t>Зубная формула</w:t>
            </w:r>
          </w:p>
        </w:tc>
        <w:tc>
          <w:tcPr>
            <w:tcW w:w="2360" w:type="dxa"/>
            <w:tcBorders>
              <w:bottom w:val="single" w:sz="4" w:space="0" w:color="000000"/>
            </w:tcBorders>
            <w:shd w:val="clear" w:color="auto" w:fill="auto"/>
          </w:tcPr>
          <w:p w:rsidR="00BB3DC7" w:rsidRPr="00BB3DC7" w:rsidRDefault="00BB3DC7" w:rsidP="00BB3DC7">
            <w:pPr>
              <w:tabs>
                <w:tab w:val="num" w:pos="284"/>
                <w:tab w:val="left" w:pos="426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</w:rPr>
            </w:pPr>
            <w:r w:rsidRPr="00BB3DC7">
              <w:rPr>
                <w:rFonts w:ascii="Times New Roman" w:hAnsi="Times New Roman"/>
              </w:rPr>
              <w:t>17 16 15 14 13 12 11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3DC7" w:rsidRPr="00BB3DC7" w:rsidRDefault="00BB3DC7" w:rsidP="00BB3DC7">
            <w:pPr>
              <w:tabs>
                <w:tab w:val="num" w:pos="284"/>
                <w:tab w:val="left" w:pos="426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</w:rPr>
            </w:pPr>
            <w:r w:rsidRPr="00BB3DC7">
              <w:rPr>
                <w:rFonts w:ascii="Times New Roman" w:hAnsi="Times New Roman"/>
              </w:rPr>
              <w:t>21 22 23 24 25 26 27</w:t>
            </w:r>
          </w:p>
        </w:tc>
      </w:tr>
      <w:tr w:rsidR="00BB3DC7" w:rsidRPr="00BB3DC7" w:rsidTr="002375E3">
        <w:tc>
          <w:tcPr>
            <w:tcW w:w="2239" w:type="dxa"/>
            <w:shd w:val="clear" w:color="auto" w:fill="auto"/>
          </w:tcPr>
          <w:p w:rsidR="00BB3DC7" w:rsidRPr="00BB3DC7" w:rsidRDefault="00BB3DC7" w:rsidP="00BB3DC7">
            <w:pPr>
              <w:tabs>
                <w:tab w:val="num" w:pos="284"/>
                <w:tab w:val="left" w:pos="426"/>
              </w:tabs>
              <w:snapToGrid w:val="0"/>
              <w:spacing w:after="0" w:line="240" w:lineRule="auto"/>
              <w:ind w:left="284" w:hanging="284"/>
              <w:jc w:val="both"/>
              <w:rPr>
                <w:rFonts w:ascii="Times New Roman" w:hAnsi="Times New Roman"/>
              </w:rPr>
            </w:pPr>
          </w:p>
        </w:tc>
        <w:tc>
          <w:tcPr>
            <w:tcW w:w="2360" w:type="dxa"/>
            <w:tcBorders>
              <w:top w:val="single" w:sz="4" w:space="0" w:color="000000"/>
            </w:tcBorders>
            <w:shd w:val="clear" w:color="auto" w:fill="auto"/>
          </w:tcPr>
          <w:p w:rsidR="00BB3DC7" w:rsidRPr="00BB3DC7" w:rsidRDefault="00BB3DC7" w:rsidP="00BB3DC7">
            <w:pPr>
              <w:tabs>
                <w:tab w:val="num" w:pos="284"/>
                <w:tab w:val="left" w:pos="426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</w:rPr>
            </w:pPr>
            <w:r w:rsidRPr="00BB3DC7">
              <w:rPr>
                <w:rFonts w:ascii="Times New Roman" w:hAnsi="Times New Roman"/>
              </w:rPr>
              <w:t>47 46 45 44 43 42 41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B3DC7" w:rsidRPr="00BB3DC7" w:rsidRDefault="00BB3DC7" w:rsidP="00BB3DC7">
            <w:pPr>
              <w:tabs>
                <w:tab w:val="num" w:pos="284"/>
                <w:tab w:val="left" w:pos="426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</w:rPr>
            </w:pPr>
            <w:r w:rsidRPr="00BB3DC7">
              <w:rPr>
                <w:rFonts w:ascii="Times New Roman" w:hAnsi="Times New Roman"/>
              </w:rPr>
              <w:t>31 32 33 34 35 36 37</w:t>
            </w:r>
          </w:p>
        </w:tc>
      </w:tr>
    </w:tbl>
    <w:p w:rsidR="00BB3DC7" w:rsidRPr="00BB3DC7" w:rsidRDefault="00BB3DC7" w:rsidP="00BB3DC7">
      <w:pPr>
        <w:tabs>
          <w:tab w:val="num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</w:rPr>
      </w:pPr>
    </w:p>
    <w:p w:rsidR="00BB3DC7" w:rsidRPr="00BB3DC7" w:rsidRDefault="00BB3DC7" w:rsidP="00BB3DC7">
      <w:pPr>
        <w:tabs>
          <w:tab w:val="num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 xml:space="preserve">На контактных поверхностях зубов имеется зубной налет. </w:t>
      </w:r>
    </w:p>
    <w:p w:rsidR="00BB3DC7" w:rsidRPr="00BB3DC7" w:rsidRDefault="00BB3DC7" w:rsidP="00BB3DC7">
      <w:pPr>
        <w:tabs>
          <w:tab w:val="num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</w:rPr>
      </w:pPr>
    </w:p>
    <w:p w:rsidR="00BB3DC7" w:rsidRPr="00BB3DC7" w:rsidRDefault="00BB3DC7" w:rsidP="00BB3DC7">
      <w:pPr>
        <w:tabs>
          <w:tab w:val="num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</w:rPr>
      </w:pPr>
    </w:p>
    <w:p w:rsidR="00BB3DC7" w:rsidRPr="00BB3DC7" w:rsidRDefault="00BB3DC7" w:rsidP="00BB3DC7">
      <w:pPr>
        <w:tabs>
          <w:tab w:val="num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</w:rPr>
      </w:pPr>
    </w:p>
    <w:p w:rsidR="00BB3DC7" w:rsidRPr="00A735C4" w:rsidRDefault="00BB3DC7" w:rsidP="00BB3DC7">
      <w:pPr>
        <w:tabs>
          <w:tab w:val="num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b/>
        </w:rPr>
      </w:pPr>
      <w:r w:rsidRPr="00A735C4">
        <w:rPr>
          <w:rFonts w:ascii="Times New Roman" w:hAnsi="Times New Roman"/>
          <w:b/>
        </w:rPr>
        <w:t>Задание:</w:t>
      </w:r>
    </w:p>
    <w:p w:rsidR="00BB3DC7" w:rsidRPr="00BB3DC7" w:rsidRDefault="00BB3DC7" w:rsidP="002375E3">
      <w:pPr>
        <w:widowControl w:val="0"/>
        <w:numPr>
          <w:ilvl w:val="0"/>
          <w:numId w:val="21"/>
        </w:numPr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>Оцените эффективность проведения профилактических мероприятий. Какими дополнительными средствами гигиены необходимо научить пользоваться пациента для полного удаления зубного налета?</w:t>
      </w:r>
    </w:p>
    <w:p w:rsidR="00BB3DC7" w:rsidRPr="00BB3DC7" w:rsidRDefault="00BB3DC7" w:rsidP="002375E3">
      <w:pPr>
        <w:widowControl w:val="0"/>
        <w:numPr>
          <w:ilvl w:val="0"/>
          <w:numId w:val="21"/>
        </w:numPr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>Дайте определение контролируемой чистке зубов</w:t>
      </w:r>
    </w:p>
    <w:p w:rsidR="00BB3DC7" w:rsidRPr="00BB3DC7" w:rsidRDefault="00BB3DC7" w:rsidP="002375E3">
      <w:pPr>
        <w:widowControl w:val="0"/>
        <w:numPr>
          <w:ilvl w:val="0"/>
          <w:numId w:val="21"/>
        </w:numPr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>Назовите этапы проведения покрытия зубов фторлаком</w:t>
      </w:r>
    </w:p>
    <w:p w:rsidR="00BB3DC7" w:rsidRPr="00BB3DC7" w:rsidRDefault="00BB3DC7" w:rsidP="00BB3DC7">
      <w:pPr>
        <w:tabs>
          <w:tab w:val="num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</w:rPr>
      </w:pPr>
    </w:p>
    <w:p w:rsidR="00BB3DC7" w:rsidRPr="00BB3DC7" w:rsidRDefault="00BB3DC7" w:rsidP="002375E3">
      <w:pPr>
        <w:numPr>
          <w:ilvl w:val="0"/>
          <w:numId w:val="17"/>
        </w:numPr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>На прием к стоматологу пришел пациент 18 лет с просьбой «запечатать» фиссуры жевательных зубов.</w:t>
      </w:r>
    </w:p>
    <w:p w:rsidR="00BB3DC7" w:rsidRPr="00BB3DC7" w:rsidRDefault="00BB3DC7" w:rsidP="00BB3DC7">
      <w:pPr>
        <w:tabs>
          <w:tab w:val="left" w:pos="426"/>
        </w:tabs>
        <w:spacing w:after="0" w:line="240" w:lineRule="auto"/>
        <w:ind w:left="284"/>
        <w:jc w:val="both"/>
        <w:rPr>
          <w:rFonts w:ascii="Times New Roman" w:hAnsi="Times New Roman"/>
        </w:rPr>
      </w:pPr>
    </w:p>
    <w:tbl>
      <w:tblPr>
        <w:tblW w:w="0" w:type="auto"/>
        <w:tblInd w:w="1163" w:type="dxa"/>
        <w:tblLayout w:type="fixed"/>
        <w:tblLook w:val="0000" w:firstRow="0" w:lastRow="0" w:firstColumn="0" w:lastColumn="0" w:noHBand="0" w:noVBand="0"/>
      </w:tblPr>
      <w:tblGrid>
        <w:gridCol w:w="2552"/>
        <w:gridCol w:w="2921"/>
        <w:gridCol w:w="2921"/>
      </w:tblGrid>
      <w:tr w:rsidR="00BB3DC7" w:rsidRPr="00BB3DC7" w:rsidTr="002375E3">
        <w:tc>
          <w:tcPr>
            <w:tcW w:w="2552" w:type="dxa"/>
            <w:shd w:val="clear" w:color="auto" w:fill="auto"/>
          </w:tcPr>
          <w:p w:rsidR="00BB3DC7" w:rsidRPr="00BB3DC7" w:rsidRDefault="00BB3DC7" w:rsidP="00BB3DC7">
            <w:pPr>
              <w:tabs>
                <w:tab w:val="num" w:pos="284"/>
                <w:tab w:val="left" w:pos="426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</w:rPr>
            </w:pPr>
            <w:r w:rsidRPr="00BB3DC7">
              <w:rPr>
                <w:rFonts w:ascii="Times New Roman" w:hAnsi="Times New Roman"/>
              </w:rPr>
              <w:t>Зубная формула</w:t>
            </w:r>
          </w:p>
        </w:tc>
        <w:tc>
          <w:tcPr>
            <w:tcW w:w="2921" w:type="dxa"/>
            <w:tcBorders>
              <w:bottom w:val="single" w:sz="4" w:space="0" w:color="000000"/>
            </w:tcBorders>
            <w:shd w:val="clear" w:color="auto" w:fill="auto"/>
          </w:tcPr>
          <w:p w:rsidR="00BB3DC7" w:rsidRPr="00BB3DC7" w:rsidRDefault="00BB3DC7" w:rsidP="00BB3DC7">
            <w:pPr>
              <w:tabs>
                <w:tab w:val="num" w:pos="284"/>
                <w:tab w:val="left" w:pos="426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</w:rPr>
            </w:pPr>
            <w:r w:rsidRPr="00BB3DC7">
              <w:rPr>
                <w:rFonts w:ascii="Times New Roman" w:hAnsi="Times New Roman"/>
              </w:rPr>
              <w:t>17 16 15 14 13 12 11</w:t>
            </w:r>
          </w:p>
        </w:tc>
        <w:tc>
          <w:tcPr>
            <w:tcW w:w="29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3DC7" w:rsidRPr="00BB3DC7" w:rsidRDefault="00BB3DC7" w:rsidP="00BB3DC7">
            <w:pPr>
              <w:tabs>
                <w:tab w:val="num" w:pos="284"/>
                <w:tab w:val="left" w:pos="426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</w:rPr>
            </w:pPr>
            <w:r w:rsidRPr="00BB3DC7">
              <w:rPr>
                <w:rFonts w:ascii="Times New Roman" w:hAnsi="Times New Roman"/>
              </w:rPr>
              <w:t>21 22 23 24 25 26 27</w:t>
            </w:r>
          </w:p>
        </w:tc>
      </w:tr>
      <w:tr w:rsidR="00BB3DC7" w:rsidRPr="00BB3DC7" w:rsidTr="002375E3">
        <w:tc>
          <w:tcPr>
            <w:tcW w:w="2552" w:type="dxa"/>
            <w:shd w:val="clear" w:color="auto" w:fill="auto"/>
          </w:tcPr>
          <w:p w:rsidR="00BB3DC7" w:rsidRPr="00BB3DC7" w:rsidRDefault="00BB3DC7" w:rsidP="00BB3DC7">
            <w:pPr>
              <w:tabs>
                <w:tab w:val="num" w:pos="284"/>
                <w:tab w:val="left" w:pos="426"/>
              </w:tabs>
              <w:snapToGrid w:val="0"/>
              <w:spacing w:after="0" w:line="240" w:lineRule="auto"/>
              <w:ind w:left="284" w:hanging="284"/>
              <w:jc w:val="both"/>
              <w:rPr>
                <w:rFonts w:ascii="Times New Roman" w:hAnsi="Times New Roman"/>
              </w:rPr>
            </w:pPr>
          </w:p>
        </w:tc>
        <w:tc>
          <w:tcPr>
            <w:tcW w:w="2921" w:type="dxa"/>
            <w:tcBorders>
              <w:top w:val="single" w:sz="4" w:space="0" w:color="000000"/>
            </w:tcBorders>
            <w:shd w:val="clear" w:color="auto" w:fill="auto"/>
          </w:tcPr>
          <w:p w:rsidR="00BB3DC7" w:rsidRPr="00BB3DC7" w:rsidRDefault="00BB3DC7" w:rsidP="00BB3DC7">
            <w:pPr>
              <w:tabs>
                <w:tab w:val="num" w:pos="284"/>
                <w:tab w:val="left" w:pos="426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</w:rPr>
            </w:pPr>
            <w:r w:rsidRPr="00BB3DC7">
              <w:rPr>
                <w:rFonts w:ascii="Times New Roman" w:hAnsi="Times New Roman"/>
              </w:rPr>
              <w:t>47 46 45 44 43 42 41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B3DC7" w:rsidRPr="00BB3DC7" w:rsidRDefault="00BB3DC7" w:rsidP="00BB3DC7">
            <w:pPr>
              <w:tabs>
                <w:tab w:val="num" w:pos="284"/>
                <w:tab w:val="left" w:pos="426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</w:rPr>
            </w:pPr>
            <w:r w:rsidRPr="00BB3DC7">
              <w:rPr>
                <w:rFonts w:ascii="Times New Roman" w:hAnsi="Times New Roman"/>
              </w:rPr>
              <w:t>31 32 33 34 35 36 37</w:t>
            </w:r>
          </w:p>
        </w:tc>
      </w:tr>
    </w:tbl>
    <w:p w:rsidR="00BB3DC7" w:rsidRPr="00BB3DC7" w:rsidRDefault="00BB3DC7" w:rsidP="00BB3DC7">
      <w:pPr>
        <w:tabs>
          <w:tab w:val="num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</w:rPr>
      </w:pPr>
    </w:p>
    <w:p w:rsidR="00BB3DC7" w:rsidRPr="00BB3DC7" w:rsidRDefault="00BB3DC7" w:rsidP="00BB3DC7">
      <w:pPr>
        <w:tabs>
          <w:tab w:val="num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u w:val="single"/>
        </w:rPr>
      </w:pPr>
      <w:r w:rsidRPr="00BB3DC7">
        <w:rPr>
          <w:rFonts w:ascii="Times New Roman" w:hAnsi="Times New Roman"/>
        </w:rPr>
        <w:t>Зубы чистит 1 раз в день пастой «Блендамед Комплит». Слизистая оболочка полости рта  бледно розового цвета, имеется «налет курильщика».</w:t>
      </w:r>
    </w:p>
    <w:tbl>
      <w:tblPr>
        <w:tblW w:w="0" w:type="auto"/>
        <w:tblInd w:w="4990" w:type="dxa"/>
        <w:tblLayout w:type="fixed"/>
        <w:tblLook w:val="0000" w:firstRow="0" w:lastRow="0" w:firstColumn="0" w:lastColumn="0" w:noHBand="0" w:noVBand="0"/>
      </w:tblPr>
      <w:tblGrid>
        <w:gridCol w:w="1984"/>
        <w:gridCol w:w="425"/>
        <w:gridCol w:w="425"/>
        <w:gridCol w:w="440"/>
      </w:tblGrid>
      <w:tr w:rsidR="00BB3DC7" w:rsidRPr="00BB3DC7" w:rsidTr="002375E3">
        <w:tc>
          <w:tcPr>
            <w:tcW w:w="1984" w:type="dxa"/>
            <w:shd w:val="clear" w:color="auto" w:fill="auto"/>
          </w:tcPr>
          <w:p w:rsidR="00BB3DC7" w:rsidRPr="00BB3DC7" w:rsidRDefault="00BB3DC7" w:rsidP="00BB3DC7">
            <w:pPr>
              <w:tabs>
                <w:tab w:val="num" w:pos="284"/>
                <w:tab w:val="left" w:pos="426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</w:rPr>
            </w:pPr>
            <w:r w:rsidRPr="00BB3DC7">
              <w:rPr>
                <w:rFonts w:ascii="Times New Roman" w:hAnsi="Times New Roman"/>
                <w:u w:val="single"/>
              </w:rPr>
              <w:t>Индекс С</w:t>
            </w:r>
            <w:r w:rsidRPr="00BB3DC7">
              <w:rPr>
                <w:rFonts w:ascii="Times New Roman" w:hAnsi="Times New Roman"/>
                <w:u w:val="single"/>
                <w:lang w:val="en-US"/>
              </w:rPr>
              <w:t>PITN</w:t>
            </w:r>
            <w:r w:rsidRPr="00BB3DC7">
              <w:rPr>
                <w:rFonts w:ascii="Times New Roman" w:hAnsi="Times New Roman"/>
                <w:u w:val="single"/>
              </w:rPr>
              <w:t>: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</w:tcPr>
          <w:p w:rsidR="00BB3DC7" w:rsidRPr="00BB3DC7" w:rsidRDefault="00BB3DC7" w:rsidP="00BB3DC7">
            <w:pPr>
              <w:tabs>
                <w:tab w:val="num" w:pos="284"/>
                <w:tab w:val="left" w:pos="426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</w:rPr>
            </w:pPr>
            <w:r w:rsidRPr="00BB3DC7">
              <w:rPr>
                <w:rFonts w:ascii="Times New Roman" w:hAnsi="Times New Roman"/>
              </w:rPr>
              <w:t>2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BB3DC7" w:rsidRPr="00BB3DC7" w:rsidRDefault="00BB3DC7" w:rsidP="00BB3DC7">
            <w:pPr>
              <w:tabs>
                <w:tab w:val="num" w:pos="284"/>
                <w:tab w:val="left" w:pos="426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</w:rPr>
            </w:pPr>
            <w:r w:rsidRPr="00BB3DC7">
              <w:rPr>
                <w:rFonts w:ascii="Times New Roman" w:hAnsi="Times New Roman"/>
              </w:rPr>
              <w:t>0</w:t>
            </w:r>
          </w:p>
        </w:tc>
        <w:tc>
          <w:tcPr>
            <w:tcW w:w="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B3DC7" w:rsidRPr="00BB3DC7" w:rsidRDefault="00BB3DC7" w:rsidP="00BB3DC7">
            <w:pPr>
              <w:tabs>
                <w:tab w:val="num" w:pos="284"/>
                <w:tab w:val="left" w:pos="426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</w:rPr>
            </w:pPr>
            <w:r w:rsidRPr="00BB3DC7">
              <w:rPr>
                <w:rFonts w:ascii="Times New Roman" w:hAnsi="Times New Roman"/>
              </w:rPr>
              <w:t>2</w:t>
            </w:r>
          </w:p>
        </w:tc>
      </w:tr>
      <w:tr w:rsidR="00BB3DC7" w:rsidRPr="00BB3DC7" w:rsidTr="002375E3">
        <w:tc>
          <w:tcPr>
            <w:tcW w:w="1984" w:type="dxa"/>
            <w:shd w:val="clear" w:color="auto" w:fill="auto"/>
          </w:tcPr>
          <w:p w:rsidR="00BB3DC7" w:rsidRPr="00BB3DC7" w:rsidRDefault="00BB3DC7" w:rsidP="00BB3DC7">
            <w:pPr>
              <w:tabs>
                <w:tab w:val="num" w:pos="284"/>
                <w:tab w:val="left" w:pos="426"/>
              </w:tabs>
              <w:snapToGrid w:val="0"/>
              <w:spacing w:after="0" w:line="240" w:lineRule="auto"/>
              <w:ind w:left="284" w:hanging="284"/>
              <w:jc w:val="both"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</w:tcPr>
          <w:p w:rsidR="00BB3DC7" w:rsidRPr="00BB3DC7" w:rsidRDefault="00BB3DC7" w:rsidP="00BB3DC7">
            <w:pPr>
              <w:tabs>
                <w:tab w:val="num" w:pos="284"/>
                <w:tab w:val="left" w:pos="426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</w:rPr>
            </w:pPr>
            <w:r w:rsidRPr="00BB3DC7">
              <w:rPr>
                <w:rFonts w:ascii="Times New Roman" w:hAnsi="Times New Roman"/>
              </w:rPr>
              <w:t>2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BB3DC7" w:rsidRPr="00BB3DC7" w:rsidRDefault="00BB3DC7" w:rsidP="00BB3DC7">
            <w:pPr>
              <w:tabs>
                <w:tab w:val="num" w:pos="284"/>
                <w:tab w:val="left" w:pos="426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</w:rPr>
            </w:pPr>
            <w:r w:rsidRPr="00BB3DC7">
              <w:rPr>
                <w:rFonts w:ascii="Times New Roman" w:hAnsi="Times New Roman"/>
              </w:rPr>
              <w:t>2</w:t>
            </w:r>
          </w:p>
        </w:tc>
        <w:tc>
          <w:tcPr>
            <w:tcW w:w="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B3DC7" w:rsidRPr="00BB3DC7" w:rsidRDefault="00BB3DC7" w:rsidP="00BB3DC7">
            <w:pPr>
              <w:tabs>
                <w:tab w:val="num" w:pos="284"/>
                <w:tab w:val="left" w:pos="426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</w:rPr>
            </w:pPr>
            <w:r w:rsidRPr="00BB3DC7">
              <w:rPr>
                <w:rFonts w:ascii="Times New Roman" w:hAnsi="Times New Roman"/>
              </w:rPr>
              <w:t>2</w:t>
            </w:r>
          </w:p>
        </w:tc>
      </w:tr>
    </w:tbl>
    <w:p w:rsidR="00BB3DC7" w:rsidRPr="00A735C4" w:rsidRDefault="00BB3DC7" w:rsidP="00BB3DC7">
      <w:pPr>
        <w:tabs>
          <w:tab w:val="num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b/>
        </w:rPr>
      </w:pPr>
      <w:r w:rsidRPr="00A735C4">
        <w:rPr>
          <w:rFonts w:ascii="Times New Roman" w:hAnsi="Times New Roman"/>
          <w:b/>
        </w:rPr>
        <w:t>Задание:</w:t>
      </w:r>
    </w:p>
    <w:p w:rsidR="00BB3DC7" w:rsidRPr="00BB3DC7" w:rsidRDefault="00BB3DC7" w:rsidP="002375E3">
      <w:pPr>
        <w:widowControl w:val="0"/>
        <w:numPr>
          <w:ilvl w:val="0"/>
          <w:numId w:val="20"/>
        </w:numPr>
        <w:tabs>
          <w:tab w:val="left" w:pos="426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>Ваша тактика в отношении герметизации фиссур. Ответ обоснуйте.</w:t>
      </w:r>
    </w:p>
    <w:p w:rsidR="00BB3DC7" w:rsidRPr="00BB3DC7" w:rsidRDefault="00BB3DC7" w:rsidP="002375E3">
      <w:pPr>
        <w:widowControl w:val="0"/>
        <w:numPr>
          <w:ilvl w:val="0"/>
          <w:numId w:val="20"/>
        </w:numPr>
        <w:tabs>
          <w:tab w:val="left" w:pos="426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>Дайте рекомендации по уходу за полостью рта  и  выбору средств гигиены.</w:t>
      </w:r>
    </w:p>
    <w:p w:rsidR="00BB3DC7" w:rsidRPr="00BB3DC7" w:rsidRDefault="00BB3DC7" w:rsidP="002375E3">
      <w:pPr>
        <w:widowControl w:val="0"/>
        <w:numPr>
          <w:ilvl w:val="0"/>
          <w:numId w:val="20"/>
        </w:numPr>
        <w:tabs>
          <w:tab w:val="left" w:pos="426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>Прокомментируйте результаты обследования по индексу С</w:t>
      </w:r>
      <w:r w:rsidRPr="00BB3DC7">
        <w:rPr>
          <w:rFonts w:ascii="Times New Roman" w:hAnsi="Times New Roman"/>
          <w:lang w:val="en-US"/>
        </w:rPr>
        <w:t>PITN</w:t>
      </w:r>
      <w:r w:rsidRPr="00BB3DC7">
        <w:rPr>
          <w:rFonts w:ascii="Times New Roman" w:hAnsi="Times New Roman"/>
        </w:rPr>
        <w:t>.</w:t>
      </w:r>
    </w:p>
    <w:p w:rsidR="00BB3DC7" w:rsidRPr="00BB3DC7" w:rsidRDefault="00BB3DC7" w:rsidP="00BB3DC7">
      <w:pPr>
        <w:tabs>
          <w:tab w:val="num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</w:rPr>
      </w:pPr>
    </w:p>
    <w:p w:rsidR="00BB3DC7" w:rsidRPr="00BB3DC7" w:rsidRDefault="00BB3DC7" w:rsidP="002375E3">
      <w:pPr>
        <w:numPr>
          <w:ilvl w:val="0"/>
          <w:numId w:val="17"/>
        </w:numPr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>На прием к стоматологу пришел пациент 18 лет с просьбой «запечатать» фиссуры жевательных зубов</w:t>
      </w:r>
    </w:p>
    <w:p w:rsidR="00BB3DC7" w:rsidRPr="00BB3DC7" w:rsidRDefault="00BB3DC7" w:rsidP="00BB3DC7">
      <w:pPr>
        <w:tabs>
          <w:tab w:val="left" w:pos="426"/>
        </w:tabs>
        <w:spacing w:after="0" w:line="240" w:lineRule="auto"/>
        <w:ind w:left="284"/>
        <w:jc w:val="both"/>
        <w:rPr>
          <w:rFonts w:ascii="Times New Roman" w:hAnsi="Times New Roman"/>
        </w:rPr>
      </w:pP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2756"/>
        <w:gridCol w:w="3260"/>
        <w:gridCol w:w="3119"/>
      </w:tblGrid>
      <w:tr w:rsidR="00BB3DC7" w:rsidRPr="00BB3DC7" w:rsidTr="002375E3">
        <w:tc>
          <w:tcPr>
            <w:tcW w:w="2756" w:type="dxa"/>
            <w:shd w:val="clear" w:color="auto" w:fill="auto"/>
          </w:tcPr>
          <w:p w:rsidR="00BB3DC7" w:rsidRPr="00BB3DC7" w:rsidRDefault="00BB3DC7" w:rsidP="00BB3DC7">
            <w:pPr>
              <w:tabs>
                <w:tab w:val="num" w:pos="284"/>
                <w:tab w:val="left" w:pos="426"/>
              </w:tabs>
              <w:snapToGrid w:val="0"/>
              <w:spacing w:after="0" w:line="240" w:lineRule="auto"/>
              <w:ind w:left="284" w:hanging="284"/>
              <w:jc w:val="both"/>
              <w:rPr>
                <w:rFonts w:ascii="Times New Roman" w:hAnsi="Times New Roman"/>
              </w:rPr>
            </w:pPr>
          </w:p>
        </w:tc>
        <w:tc>
          <w:tcPr>
            <w:tcW w:w="3260" w:type="dxa"/>
            <w:shd w:val="clear" w:color="auto" w:fill="auto"/>
          </w:tcPr>
          <w:p w:rsidR="00BB3DC7" w:rsidRPr="00BB3DC7" w:rsidRDefault="00BB3DC7" w:rsidP="00BB3DC7">
            <w:pPr>
              <w:tabs>
                <w:tab w:val="num" w:pos="284"/>
                <w:tab w:val="left" w:pos="426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</w:rPr>
            </w:pPr>
            <w:r w:rsidRPr="00BB3DC7">
              <w:rPr>
                <w:rFonts w:ascii="Times New Roman" w:hAnsi="Times New Roman"/>
              </w:rPr>
              <w:t xml:space="preserve">      п     </w:t>
            </w:r>
          </w:p>
        </w:tc>
        <w:tc>
          <w:tcPr>
            <w:tcW w:w="3119" w:type="dxa"/>
            <w:shd w:val="clear" w:color="auto" w:fill="auto"/>
          </w:tcPr>
          <w:p w:rsidR="00BB3DC7" w:rsidRPr="00BB3DC7" w:rsidRDefault="00BB3DC7" w:rsidP="00BB3DC7">
            <w:pPr>
              <w:tabs>
                <w:tab w:val="num" w:pos="284"/>
                <w:tab w:val="left" w:pos="426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</w:rPr>
            </w:pPr>
            <w:r w:rsidRPr="00BB3DC7">
              <w:rPr>
                <w:rFonts w:ascii="Times New Roman" w:hAnsi="Times New Roman"/>
              </w:rPr>
              <w:t xml:space="preserve">                к        п</w:t>
            </w:r>
          </w:p>
        </w:tc>
      </w:tr>
      <w:tr w:rsidR="00BB3DC7" w:rsidRPr="00BB3DC7" w:rsidTr="002375E3">
        <w:tc>
          <w:tcPr>
            <w:tcW w:w="2756" w:type="dxa"/>
            <w:shd w:val="clear" w:color="auto" w:fill="auto"/>
          </w:tcPr>
          <w:p w:rsidR="00BB3DC7" w:rsidRPr="00BB3DC7" w:rsidRDefault="00BB3DC7" w:rsidP="00BB3DC7">
            <w:pPr>
              <w:tabs>
                <w:tab w:val="num" w:pos="284"/>
                <w:tab w:val="left" w:pos="426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</w:rPr>
            </w:pPr>
            <w:r w:rsidRPr="00BB3DC7">
              <w:rPr>
                <w:rFonts w:ascii="Times New Roman" w:hAnsi="Times New Roman"/>
              </w:rPr>
              <w:t>Зубная формула</w:t>
            </w:r>
          </w:p>
        </w:tc>
        <w:tc>
          <w:tcPr>
            <w:tcW w:w="3260" w:type="dxa"/>
            <w:tcBorders>
              <w:bottom w:val="single" w:sz="4" w:space="0" w:color="000000"/>
            </w:tcBorders>
            <w:shd w:val="clear" w:color="auto" w:fill="auto"/>
          </w:tcPr>
          <w:p w:rsidR="00BB3DC7" w:rsidRPr="00BB3DC7" w:rsidRDefault="00BB3DC7" w:rsidP="00BB3DC7">
            <w:pPr>
              <w:tabs>
                <w:tab w:val="num" w:pos="284"/>
                <w:tab w:val="left" w:pos="426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</w:rPr>
            </w:pPr>
            <w:r w:rsidRPr="00BB3DC7">
              <w:rPr>
                <w:rFonts w:ascii="Times New Roman" w:hAnsi="Times New Roman"/>
              </w:rPr>
              <w:t>17 16 15 14 13 12 11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3DC7" w:rsidRPr="00BB3DC7" w:rsidRDefault="00BB3DC7" w:rsidP="00BB3DC7">
            <w:pPr>
              <w:tabs>
                <w:tab w:val="num" w:pos="284"/>
                <w:tab w:val="left" w:pos="426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</w:rPr>
            </w:pPr>
            <w:r w:rsidRPr="00BB3DC7">
              <w:rPr>
                <w:rFonts w:ascii="Times New Roman" w:hAnsi="Times New Roman"/>
              </w:rPr>
              <w:t>21 22 23 24 25 26 27</w:t>
            </w:r>
          </w:p>
        </w:tc>
      </w:tr>
      <w:tr w:rsidR="00BB3DC7" w:rsidRPr="00BB3DC7" w:rsidTr="002375E3">
        <w:tc>
          <w:tcPr>
            <w:tcW w:w="2756" w:type="dxa"/>
            <w:shd w:val="clear" w:color="auto" w:fill="auto"/>
          </w:tcPr>
          <w:p w:rsidR="00BB3DC7" w:rsidRPr="00BB3DC7" w:rsidRDefault="00BB3DC7" w:rsidP="00BB3DC7">
            <w:pPr>
              <w:tabs>
                <w:tab w:val="num" w:pos="284"/>
                <w:tab w:val="left" w:pos="426"/>
              </w:tabs>
              <w:snapToGrid w:val="0"/>
              <w:spacing w:after="0" w:line="240" w:lineRule="auto"/>
              <w:ind w:left="284" w:hanging="284"/>
              <w:jc w:val="both"/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000000"/>
            </w:tcBorders>
            <w:shd w:val="clear" w:color="auto" w:fill="auto"/>
          </w:tcPr>
          <w:p w:rsidR="00BB3DC7" w:rsidRPr="00BB3DC7" w:rsidRDefault="00BB3DC7" w:rsidP="00BB3DC7">
            <w:pPr>
              <w:tabs>
                <w:tab w:val="num" w:pos="284"/>
                <w:tab w:val="left" w:pos="426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</w:rPr>
            </w:pPr>
            <w:r w:rsidRPr="00BB3DC7">
              <w:rPr>
                <w:rFonts w:ascii="Times New Roman" w:hAnsi="Times New Roman"/>
              </w:rPr>
              <w:t xml:space="preserve"> 47 46 45 44 43 42 41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B3DC7" w:rsidRPr="00BB3DC7" w:rsidRDefault="00BB3DC7" w:rsidP="00BB3DC7">
            <w:pPr>
              <w:tabs>
                <w:tab w:val="num" w:pos="284"/>
                <w:tab w:val="left" w:pos="426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</w:rPr>
            </w:pPr>
            <w:r w:rsidRPr="00BB3DC7">
              <w:rPr>
                <w:rFonts w:ascii="Times New Roman" w:hAnsi="Times New Roman"/>
              </w:rPr>
              <w:t>31 32 33 34 35 36 37</w:t>
            </w:r>
          </w:p>
        </w:tc>
      </w:tr>
      <w:tr w:rsidR="00BB3DC7" w:rsidRPr="00BB3DC7" w:rsidTr="002375E3">
        <w:tc>
          <w:tcPr>
            <w:tcW w:w="2756" w:type="dxa"/>
            <w:shd w:val="clear" w:color="auto" w:fill="auto"/>
          </w:tcPr>
          <w:p w:rsidR="00BB3DC7" w:rsidRPr="00BB3DC7" w:rsidRDefault="00BB3DC7" w:rsidP="00BB3DC7">
            <w:pPr>
              <w:tabs>
                <w:tab w:val="num" w:pos="284"/>
                <w:tab w:val="left" w:pos="426"/>
              </w:tabs>
              <w:snapToGrid w:val="0"/>
              <w:spacing w:after="0" w:line="240" w:lineRule="auto"/>
              <w:ind w:left="284" w:hanging="284"/>
              <w:jc w:val="both"/>
              <w:rPr>
                <w:rFonts w:ascii="Times New Roman" w:hAnsi="Times New Roman"/>
              </w:rPr>
            </w:pPr>
          </w:p>
        </w:tc>
        <w:tc>
          <w:tcPr>
            <w:tcW w:w="3260" w:type="dxa"/>
            <w:shd w:val="clear" w:color="auto" w:fill="auto"/>
          </w:tcPr>
          <w:p w:rsidR="00BB3DC7" w:rsidRPr="00BB3DC7" w:rsidRDefault="00BB3DC7" w:rsidP="00BB3DC7">
            <w:pPr>
              <w:tabs>
                <w:tab w:val="num" w:pos="284"/>
                <w:tab w:val="left" w:pos="426"/>
              </w:tabs>
              <w:snapToGrid w:val="0"/>
              <w:spacing w:after="0" w:line="240" w:lineRule="auto"/>
              <w:ind w:left="284" w:hanging="284"/>
              <w:jc w:val="both"/>
              <w:rPr>
                <w:rFonts w:ascii="Times New Roman" w:hAnsi="Times New Roman"/>
              </w:rPr>
            </w:pPr>
          </w:p>
        </w:tc>
        <w:tc>
          <w:tcPr>
            <w:tcW w:w="3119" w:type="dxa"/>
            <w:shd w:val="clear" w:color="auto" w:fill="auto"/>
          </w:tcPr>
          <w:p w:rsidR="00BB3DC7" w:rsidRPr="00BB3DC7" w:rsidRDefault="00BB3DC7" w:rsidP="00BB3DC7">
            <w:pPr>
              <w:tabs>
                <w:tab w:val="num" w:pos="284"/>
                <w:tab w:val="left" w:pos="426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</w:rPr>
            </w:pPr>
            <w:r w:rsidRPr="00BB3DC7">
              <w:rPr>
                <w:rFonts w:ascii="Times New Roman" w:hAnsi="Times New Roman"/>
              </w:rPr>
              <w:t xml:space="preserve">                          п</w:t>
            </w:r>
          </w:p>
        </w:tc>
      </w:tr>
    </w:tbl>
    <w:p w:rsidR="00BB3DC7" w:rsidRPr="00BB3DC7" w:rsidRDefault="00BB3DC7" w:rsidP="00BB3DC7">
      <w:pPr>
        <w:tabs>
          <w:tab w:val="num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</w:rPr>
      </w:pPr>
    </w:p>
    <w:p w:rsidR="00BB3DC7" w:rsidRPr="00BB3DC7" w:rsidRDefault="00BB3DC7" w:rsidP="00BB3DC7">
      <w:pPr>
        <w:tabs>
          <w:tab w:val="num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u w:val="single"/>
        </w:rPr>
      </w:pPr>
      <w:r w:rsidRPr="00BB3DC7">
        <w:rPr>
          <w:rFonts w:ascii="Times New Roman" w:hAnsi="Times New Roman"/>
        </w:rPr>
        <w:t>Зубы чистит 1 раз в день пастой «Семейная». Слизистая оболочка полости рта  бледно розового цвета, имеется «налет курильщика».</w:t>
      </w:r>
    </w:p>
    <w:tbl>
      <w:tblPr>
        <w:tblW w:w="0" w:type="auto"/>
        <w:tblInd w:w="4990" w:type="dxa"/>
        <w:tblLayout w:type="fixed"/>
        <w:tblLook w:val="0000" w:firstRow="0" w:lastRow="0" w:firstColumn="0" w:lastColumn="0" w:noHBand="0" w:noVBand="0"/>
      </w:tblPr>
      <w:tblGrid>
        <w:gridCol w:w="1984"/>
        <w:gridCol w:w="425"/>
        <w:gridCol w:w="425"/>
        <w:gridCol w:w="440"/>
      </w:tblGrid>
      <w:tr w:rsidR="00BB3DC7" w:rsidRPr="00BB3DC7" w:rsidTr="002375E3">
        <w:tc>
          <w:tcPr>
            <w:tcW w:w="1984" w:type="dxa"/>
            <w:shd w:val="clear" w:color="auto" w:fill="auto"/>
          </w:tcPr>
          <w:p w:rsidR="00BB3DC7" w:rsidRPr="00BB3DC7" w:rsidRDefault="00BB3DC7" w:rsidP="00BB3DC7">
            <w:pPr>
              <w:tabs>
                <w:tab w:val="num" w:pos="284"/>
                <w:tab w:val="left" w:pos="426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</w:rPr>
            </w:pPr>
            <w:r w:rsidRPr="00BB3DC7">
              <w:rPr>
                <w:rFonts w:ascii="Times New Roman" w:hAnsi="Times New Roman"/>
                <w:u w:val="single"/>
              </w:rPr>
              <w:t>Индекс С</w:t>
            </w:r>
            <w:r w:rsidRPr="00BB3DC7">
              <w:rPr>
                <w:rFonts w:ascii="Times New Roman" w:hAnsi="Times New Roman"/>
                <w:u w:val="single"/>
                <w:lang w:val="en-US"/>
              </w:rPr>
              <w:t>PITN</w:t>
            </w:r>
            <w:r w:rsidRPr="00BB3DC7">
              <w:rPr>
                <w:rFonts w:ascii="Times New Roman" w:hAnsi="Times New Roman"/>
                <w:u w:val="single"/>
              </w:rPr>
              <w:t>: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3DC7" w:rsidRPr="00BB3DC7" w:rsidRDefault="00BB3DC7" w:rsidP="00BB3DC7">
            <w:pPr>
              <w:tabs>
                <w:tab w:val="num" w:pos="284"/>
                <w:tab w:val="left" w:pos="426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</w:rPr>
            </w:pPr>
            <w:r w:rsidRPr="00BB3DC7">
              <w:rPr>
                <w:rFonts w:ascii="Times New Roman" w:hAnsi="Times New Roman"/>
              </w:rPr>
              <w:t>2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</w:tcPr>
          <w:p w:rsidR="00BB3DC7" w:rsidRPr="00BB3DC7" w:rsidRDefault="00BB3DC7" w:rsidP="00BB3DC7">
            <w:pPr>
              <w:tabs>
                <w:tab w:val="num" w:pos="284"/>
                <w:tab w:val="left" w:pos="426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</w:rPr>
            </w:pPr>
            <w:r w:rsidRPr="00BB3DC7">
              <w:rPr>
                <w:rFonts w:ascii="Times New Roman" w:hAnsi="Times New Roman"/>
              </w:rPr>
              <w:t>0</w:t>
            </w:r>
          </w:p>
        </w:tc>
        <w:tc>
          <w:tcPr>
            <w:tcW w:w="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B3DC7" w:rsidRPr="00BB3DC7" w:rsidRDefault="00BB3DC7" w:rsidP="00BB3DC7">
            <w:pPr>
              <w:tabs>
                <w:tab w:val="num" w:pos="284"/>
                <w:tab w:val="left" w:pos="426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</w:rPr>
            </w:pPr>
            <w:r w:rsidRPr="00BB3DC7">
              <w:rPr>
                <w:rFonts w:ascii="Times New Roman" w:hAnsi="Times New Roman"/>
              </w:rPr>
              <w:t>2</w:t>
            </w:r>
          </w:p>
        </w:tc>
      </w:tr>
      <w:tr w:rsidR="00BB3DC7" w:rsidRPr="00BB3DC7" w:rsidTr="002375E3">
        <w:tc>
          <w:tcPr>
            <w:tcW w:w="1984" w:type="dxa"/>
            <w:shd w:val="clear" w:color="auto" w:fill="auto"/>
          </w:tcPr>
          <w:p w:rsidR="00BB3DC7" w:rsidRPr="00BB3DC7" w:rsidRDefault="00BB3DC7" w:rsidP="00BB3DC7">
            <w:pPr>
              <w:tabs>
                <w:tab w:val="num" w:pos="284"/>
                <w:tab w:val="left" w:pos="426"/>
              </w:tabs>
              <w:snapToGrid w:val="0"/>
              <w:spacing w:after="0" w:line="240" w:lineRule="auto"/>
              <w:ind w:left="284" w:hanging="284"/>
              <w:jc w:val="both"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3DC7" w:rsidRPr="00BB3DC7" w:rsidRDefault="00BB3DC7" w:rsidP="00BB3DC7">
            <w:pPr>
              <w:tabs>
                <w:tab w:val="num" w:pos="284"/>
                <w:tab w:val="left" w:pos="426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</w:rPr>
            </w:pPr>
            <w:r w:rsidRPr="00BB3DC7">
              <w:rPr>
                <w:rFonts w:ascii="Times New Roman" w:hAnsi="Times New Roman"/>
              </w:rPr>
              <w:t>2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</w:tcPr>
          <w:p w:rsidR="00BB3DC7" w:rsidRPr="00BB3DC7" w:rsidRDefault="00BB3DC7" w:rsidP="00BB3DC7">
            <w:pPr>
              <w:tabs>
                <w:tab w:val="num" w:pos="284"/>
                <w:tab w:val="left" w:pos="426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</w:rPr>
            </w:pPr>
            <w:r w:rsidRPr="00BB3DC7">
              <w:rPr>
                <w:rFonts w:ascii="Times New Roman" w:hAnsi="Times New Roman"/>
              </w:rPr>
              <w:t>2</w:t>
            </w:r>
          </w:p>
        </w:tc>
        <w:tc>
          <w:tcPr>
            <w:tcW w:w="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B3DC7" w:rsidRPr="00BB3DC7" w:rsidRDefault="00BB3DC7" w:rsidP="00BB3DC7">
            <w:pPr>
              <w:tabs>
                <w:tab w:val="num" w:pos="284"/>
                <w:tab w:val="left" w:pos="426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</w:rPr>
            </w:pPr>
            <w:r w:rsidRPr="00BB3DC7">
              <w:rPr>
                <w:rFonts w:ascii="Times New Roman" w:hAnsi="Times New Roman"/>
              </w:rPr>
              <w:t>2</w:t>
            </w:r>
          </w:p>
        </w:tc>
      </w:tr>
    </w:tbl>
    <w:p w:rsidR="00BB3DC7" w:rsidRPr="00A735C4" w:rsidRDefault="00BB3DC7" w:rsidP="00BB3DC7">
      <w:pPr>
        <w:tabs>
          <w:tab w:val="num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b/>
        </w:rPr>
      </w:pPr>
      <w:r w:rsidRPr="00A735C4">
        <w:rPr>
          <w:rFonts w:ascii="Times New Roman" w:hAnsi="Times New Roman"/>
          <w:b/>
        </w:rPr>
        <w:t>Задание:</w:t>
      </w:r>
    </w:p>
    <w:p w:rsidR="00BB3DC7" w:rsidRPr="00BB3DC7" w:rsidRDefault="00BB3DC7" w:rsidP="002375E3">
      <w:pPr>
        <w:widowControl w:val="0"/>
        <w:numPr>
          <w:ilvl w:val="0"/>
          <w:numId w:val="22"/>
        </w:numPr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>Оцените ситуацию.</w:t>
      </w:r>
    </w:p>
    <w:p w:rsidR="00BB3DC7" w:rsidRPr="00BB3DC7" w:rsidRDefault="00BB3DC7" w:rsidP="002375E3">
      <w:pPr>
        <w:widowControl w:val="0"/>
        <w:numPr>
          <w:ilvl w:val="0"/>
          <w:numId w:val="22"/>
        </w:numPr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>Дайте рекомендации по уходу за полостью рта  и  выбору средств гигиены.</w:t>
      </w:r>
    </w:p>
    <w:p w:rsidR="00BB3DC7" w:rsidRPr="00BB3DC7" w:rsidRDefault="00BB3DC7" w:rsidP="002375E3">
      <w:pPr>
        <w:widowControl w:val="0"/>
        <w:numPr>
          <w:ilvl w:val="0"/>
          <w:numId w:val="22"/>
        </w:numPr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>Дайте определение профессиональной гигиены полости рта.</w:t>
      </w:r>
    </w:p>
    <w:p w:rsidR="00BB3DC7" w:rsidRPr="00BB3DC7" w:rsidRDefault="00BB3DC7" w:rsidP="00BB3DC7">
      <w:pPr>
        <w:tabs>
          <w:tab w:val="num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</w:rPr>
      </w:pPr>
    </w:p>
    <w:p w:rsidR="00BB3DC7" w:rsidRPr="00BB3DC7" w:rsidRDefault="00BB3DC7" w:rsidP="002375E3">
      <w:pPr>
        <w:numPr>
          <w:ilvl w:val="0"/>
          <w:numId w:val="17"/>
        </w:numPr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>Пациенту 25 лет обратился с жалобами на кровоточивость десен при чистке зубов и приеме жесткой пищи. Пациент практически здоров. При сборе анамнеза установлено, что пациент чистит зубы нерегулярно, при чистке зубов совершает горизонтальные движения зубной щеткой. При осмотре полости рта определяется гиперемия и отечность межзубных сосочков на верхней и нижней челюсти, большое количество мягкого зубного налета и наддесневого зубного камня. Индекс РМА равен 38%.</w:t>
      </w:r>
    </w:p>
    <w:p w:rsidR="00BB3DC7" w:rsidRPr="00BB3DC7" w:rsidRDefault="00BB3DC7" w:rsidP="00BB3DC7">
      <w:pPr>
        <w:tabs>
          <w:tab w:val="num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</w:rPr>
      </w:pPr>
    </w:p>
    <w:p w:rsidR="00BB3DC7" w:rsidRPr="00BB3DC7" w:rsidRDefault="00BB3DC7" w:rsidP="00BB3DC7">
      <w:pPr>
        <w:tabs>
          <w:tab w:val="num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i/>
        </w:rPr>
      </w:pPr>
      <w:r w:rsidRPr="00BB3DC7">
        <w:rPr>
          <w:rFonts w:ascii="Times New Roman" w:hAnsi="Times New Roman"/>
          <w:i/>
        </w:rPr>
        <w:t>Задание:</w:t>
      </w:r>
    </w:p>
    <w:p w:rsidR="00BB3DC7" w:rsidRPr="00BB3DC7" w:rsidRDefault="00BB3DC7" w:rsidP="002375E3">
      <w:pPr>
        <w:widowControl w:val="0"/>
        <w:numPr>
          <w:ilvl w:val="0"/>
          <w:numId w:val="19"/>
        </w:numPr>
        <w:tabs>
          <w:tab w:val="left" w:pos="426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>Назовите факторы, которые привели к изменениям в тканях пародонта.</w:t>
      </w:r>
    </w:p>
    <w:p w:rsidR="00BB3DC7" w:rsidRPr="00BB3DC7" w:rsidRDefault="00BB3DC7" w:rsidP="002375E3">
      <w:pPr>
        <w:widowControl w:val="0"/>
        <w:numPr>
          <w:ilvl w:val="0"/>
          <w:numId w:val="19"/>
        </w:numPr>
        <w:tabs>
          <w:tab w:val="left" w:pos="426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>Подберите средства индивидуальной гигиены полости рта пациенту в данной ситуации.</w:t>
      </w:r>
    </w:p>
    <w:p w:rsidR="00BB3DC7" w:rsidRPr="00BB3DC7" w:rsidRDefault="00BB3DC7" w:rsidP="002375E3">
      <w:pPr>
        <w:widowControl w:val="0"/>
        <w:numPr>
          <w:ilvl w:val="0"/>
          <w:numId w:val="19"/>
        </w:numPr>
        <w:tabs>
          <w:tab w:val="left" w:pos="426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>Перечислите мероприятия, которые должен провести врач-стоматолог.</w:t>
      </w:r>
    </w:p>
    <w:p w:rsidR="00BB3DC7" w:rsidRPr="00BB3DC7" w:rsidRDefault="00BB3DC7" w:rsidP="00BB3DC7">
      <w:pPr>
        <w:widowControl w:val="0"/>
        <w:tabs>
          <w:tab w:val="num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</w:rPr>
      </w:pPr>
    </w:p>
    <w:p w:rsidR="00BB3DC7" w:rsidRPr="00BB3DC7" w:rsidRDefault="00BB3DC7" w:rsidP="002375E3">
      <w:pPr>
        <w:numPr>
          <w:ilvl w:val="0"/>
          <w:numId w:val="17"/>
        </w:numPr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 xml:space="preserve">На стоматологическом приёме врачу стоматологу помогал ассистент. На профилактический осмотр к врачу стоматологу мама привела сына 12 лет. Мальчик практически здоров. При осмотре полости рта </w:t>
      </w:r>
      <w:r w:rsidRPr="00BB3DC7">
        <w:rPr>
          <w:rFonts w:ascii="Times New Roman" w:hAnsi="Times New Roman"/>
        </w:rPr>
        <w:lastRenderedPageBreak/>
        <w:t>определяется интактные зубные ряды, форма зубных дуг соответствует норме, 47 зуб в стадии прорезывания (язычно).</w:t>
      </w:r>
    </w:p>
    <w:p w:rsidR="00BB3DC7" w:rsidRPr="00A735C4" w:rsidRDefault="00BB3DC7" w:rsidP="00BB3DC7">
      <w:pPr>
        <w:tabs>
          <w:tab w:val="num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b/>
        </w:rPr>
      </w:pPr>
      <w:r w:rsidRPr="00A735C4">
        <w:rPr>
          <w:rFonts w:ascii="Times New Roman" w:hAnsi="Times New Roman"/>
          <w:b/>
        </w:rPr>
        <w:t>Задание:</w:t>
      </w:r>
    </w:p>
    <w:p w:rsidR="00BB3DC7" w:rsidRPr="00BB3DC7" w:rsidRDefault="00BB3DC7" w:rsidP="002375E3">
      <w:pPr>
        <w:widowControl w:val="0"/>
        <w:numPr>
          <w:ilvl w:val="0"/>
          <w:numId w:val="13"/>
        </w:numPr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>Определите какими инструментами пользовался врач при осмотре. В какой зоне передавался инструмент и каким образом.</w:t>
      </w:r>
    </w:p>
    <w:p w:rsidR="00BB3DC7" w:rsidRPr="00BB3DC7" w:rsidRDefault="00BB3DC7" w:rsidP="002375E3">
      <w:pPr>
        <w:widowControl w:val="0"/>
        <w:numPr>
          <w:ilvl w:val="0"/>
          <w:numId w:val="13"/>
        </w:numPr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>Какую форму имеют зубные дуги постоянного прикуса.</w:t>
      </w:r>
    </w:p>
    <w:p w:rsidR="00BB3DC7" w:rsidRPr="00BB3DC7" w:rsidRDefault="00BB3DC7" w:rsidP="002375E3">
      <w:pPr>
        <w:widowControl w:val="0"/>
        <w:numPr>
          <w:ilvl w:val="0"/>
          <w:numId w:val="13"/>
        </w:numPr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>Укажите фактор риска прорезывания 47 зуба и способ профилактики его аномального положения.</w:t>
      </w:r>
    </w:p>
    <w:p w:rsidR="00BB3DC7" w:rsidRPr="00BB3DC7" w:rsidRDefault="00BB3DC7" w:rsidP="00BB3DC7">
      <w:pPr>
        <w:widowControl w:val="0"/>
        <w:tabs>
          <w:tab w:val="num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</w:rPr>
      </w:pPr>
    </w:p>
    <w:p w:rsidR="00BB3DC7" w:rsidRPr="00BB3DC7" w:rsidRDefault="00BB3DC7" w:rsidP="002375E3">
      <w:pPr>
        <w:numPr>
          <w:ilvl w:val="0"/>
          <w:numId w:val="17"/>
        </w:numPr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>Ребенку 6 лет. Из анамнеза известно, что временные первые моляры верхней и нижней челюсти удалены по поводу хронического периодонтита в течение последних трех месяцев. Индекс гигиены по Федорову-Володкиной = 3,5.</w:t>
      </w:r>
    </w:p>
    <w:p w:rsidR="00BB3DC7" w:rsidRPr="00BB3DC7" w:rsidRDefault="00BB3DC7" w:rsidP="00BB3DC7">
      <w:pPr>
        <w:tabs>
          <w:tab w:val="num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</w:rPr>
      </w:pPr>
    </w:p>
    <w:p w:rsidR="00BB3DC7" w:rsidRPr="00BB3DC7" w:rsidRDefault="00BB3DC7" w:rsidP="00BB3DC7">
      <w:pPr>
        <w:tabs>
          <w:tab w:val="num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>Зубная формула:</w:t>
      </w:r>
    </w:p>
    <w:p w:rsidR="00BB3DC7" w:rsidRPr="00BB3DC7" w:rsidRDefault="00BB3DC7" w:rsidP="00BB3DC7">
      <w:pPr>
        <w:tabs>
          <w:tab w:val="num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</w:rPr>
      </w:pPr>
    </w:p>
    <w:tbl>
      <w:tblPr>
        <w:tblW w:w="0" w:type="auto"/>
        <w:tblInd w:w="1735" w:type="dxa"/>
        <w:tblLayout w:type="fixed"/>
        <w:tblLook w:val="0000" w:firstRow="0" w:lastRow="0" w:firstColumn="0" w:lastColumn="0" w:noHBand="0" w:noVBand="0"/>
      </w:tblPr>
      <w:tblGrid>
        <w:gridCol w:w="5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97"/>
        <w:gridCol w:w="537"/>
      </w:tblGrid>
      <w:tr w:rsidR="00BB3DC7" w:rsidRPr="00BB3DC7" w:rsidTr="002375E3">
        <w:tc>
          <w:tcPr>
            <w:tcW w:w="534" w:type="dxa"/>
            <w:shd w:val="clear" w:color="auto" w:fill="auto"/>
          </w:tcPr>
          <w:p w:rsidR="00BB3DC7" w:rsidRPr="00BB3DC7" w:rsidRDefault="00BB3DC7" w:rsidP="00BB3DC7">
            <w:pPr>
              <w:tabs>
                <w:tab w:val="num" w:pos="284"/>
                <w:tab w:val="left" w:pos="426"/>
              </w:tabs>
              <w:snapToGrid w:val="0"/>
              <w:spacing w:after="0" w:line="240" w:lineRule="auto"/>
              <w:ind w:left="284" w:hanging="284"/>
              <w:jc w:val="both"/>
              <w:rPr>
                <w:rFonts w:ascii="Times New Roman" w:hAnsi="Times New Roman"/>
              </w:rPr>
            </w:pPr>
          </w:p>
        </w:tc>
        <w:tc>
          <w:tcPr>
            <w:tcW w:w="567" w:type="dxa"/>
            <w:shd w:val="clear" w:color="auto" w:fill="auto"/>
          </w:tcPr>
          <w:p w:rsidR="00BB3DC7" w:rsidRPr="00BB3DC7" w:rsidRDefault="00BB3DC7" w:rsidP="00BB3DC7">
            <w:pPr>
              <w:tabs>
                <w:tab w:val="num" w:pos="284"/>
                <w:tab w:val="left" w:pos="426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</w:rPr>
            </w:pPr>
            <w:r w:rsidRPr="00BB3DC7">
              <w:rPr>
                <w:rFonts w:ascii="Times New Roman" w:hAnsi="Times New Roman"/>
              </w:rPr>
              <w:t>к</w:t>
            </w:r>
          </w:p>
        </w:tc>
        <w:tc>
          <w:tcPr>
            <w:tcW w:w="567" w:type="dxa"/>
            <w:shd w:val="clear" w:color="auto" w:fill="auto"/>
          </w:tcPr>
          <w:p w:rsidR="00BB3DC7" w:rsidRPr="00BB3DC7" w:rsidRDefault="00BB3DC7" w:rsidP="00BB3DC7">
            <w:pPr>
              <w:tabs>
                <w:tab w:val="num" w:pos="284"/>
                <w:tab w:val="left" w:pos="426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</w:rPr>
            </w:pPr>
            <w:r w:rsidRPr="00BB3DC7">
              <w:rPr>
                <w:rFonts w:ascii="Times New Roman" w:hAnsi="Times New Roman"/>
              </w:rPr>
              <w:t>у</w:t>
            </w:r>
          </w:p>
        </w:tc>
        <w:tc>
          <w:tcPr>
            <w:tcW w:w="567" w:type="dxa"/>
            <w:shd w:val="clear" w:color="auto" w:fill="auto"/>
          </w:tcPr>
          <w:p w:rsidR="00BB3DC7" w:rsidRPr="00BB3DC7" w:rsidRDefault="00BB3DC7" w:rsidP="00BB3DC7">
            <w:pPr>
              <w:tabs>
                <w:tab w:val="num" w:pos="284"/>
                <w:tab w:val="left" w:pos="426"/>
              </w:tabs>
              <w:snapToGrid w:val="0"/>
              <w:spacing w:after="0" w:line="240" w:lineRule="auto"/>
              <w:ind w:left="284" w:hanging="284"/>
              <w:jc w:val="both"/>
              <w:rPr>
                <w:rFonts w:ascii="Times New Roman" w:hAnsi="Times New Roman"/>
              </w:rPr>
            </w:pPr>
          </w:p>
        </w:tc>
        <w:tc>
          <w:tcPr>
            <w:tcW w:w="567" w:type="dxa"/>
            <w:shd w:val="clear" w:color="auto" w:fill="auto"/>
          </w:tcPr>
          <w:p w:rsidR="00BB3DC7" w:rsidRPr="00BB3DC7" w:rsidRDefault="00BB3DC7" w:rsidP="00BB3DC7">
            <w:pPr>
              <w:tabs>
                <w:tab w:val="num" w:pos="284"/>
                <w:tab w:val="left" w:pos="426"/>
              </w:tabs>
              <w:snapToGrid w:val="0"/>
              <w:spacing w:after="0" w:line="240" w:lineRule="auto"/>
              <w:ind w:left="284" w:hanging="284"/>
              <w:jc w:val="both"/>
              <w:rPr>
                <w:rFonts w:ascii="Times New Roman" w:hAnsi="Times New Roman"/>
              </w:rPr>
            </w:pPr>
          </w:p>
        </w:tc>
        <w:tc>
          <w:tcPr>
            <w:tcW w:w="567" w:type="dxa"/>
            <w:shd w:val="clear" w:color="auto" w:fill="auto"/>
          </w:tcPr>
          <w:p w:rsidR="00BB3DC7" w:rsidRPr="00BB3DC7" w:rsidRDefault="00BB3DC7" w:rsidP="00BB3DC7">
            <w:pPr>
              <w:tabs>
                <w:tab w:val="num" w:pos="284"/>
                <w:tab w:val="left" w:pos="426"/>
              </w:tabs>
              <w:snapToGrid w:val="0"/>
              <w:spacing w:after="0" w:line="240" w:lineRule="auto"/>
              <w:ind w:left="284" w:hanging="284"/>
              <w:jc w:val="both"/>
              <w:rPr>
                <w:rFonts w:ascii="Times New Roman" w:hAnsi="Times New Roman"/>
              </w:rPr>
            </w:pPr>
          </w:p>
        </w:tc>
        <w:tc>
          <w:tcPr>
            <w:tcW w:w="567" w:type="dxa"/>
            <w:shd w:val="clear" w:color="auto" w:fill="auto"/>
          </w:tcPr>
          <w:p w:rsidR="00BB3DC7" w:rsidRPr="00BB3DC7" w:rsidRDefault="00BB3DC7" w:rsidP="00BB3DC7">
            <w:pPr>
              <w:tabs>
                <w:tab w:val="num" w:pos="284"/>
                <w:tab w:val="left" w:pos="426"/>
              </w:tabs>
              <w:snapToGrid w:val="0"/>
              <w:spacing w:after="0" w:line="240" w:lineRule="auto"/>
              <w:ind w:left="284" w:hanging="284"/>
              <w:jc w:val="both"/>
              <w:rPr>
                <w:rFonts w:ascii="Times New Roman" w:hAnsi="Times New Roman"/>
              </w:rPr>
            </w:pPr>
          </w:p>
        </w:tc>
        <w:tc>
          <w:tcPr>
            <w:tcW w:w="567" w:type="dxa"/>
            <w:shd w:val="clear" w:color="auto" w:fill="auto"/>
          </w:tcPr>
          <w:p w:rsidR="00BB3DC7" w:rsidRPr="00BB3DC7" w:rsidRDefault="00BB3DC7" w:rsidP="00BB3DC7">
            <w:pPr>
              <w:tabs>
                <w:tab w:val="num" w:pos="284"/>
                <w:tab w:val="left" w:pos="426"/>
              </w:tabs>
              <w:snapToGrid w:val="0"/>
              <w:spacing w:after="0" w:line="240" w:lineRule="auto"/>
              <w:ind w:left="284" w:hanging="284"/>
              <w:jc w:val="both"/>
              <w:rPr>
                <w:rFonts w:ascii="Times New Roman" w:hAnsi="Times New Roman"/>
              </w:rPr>
            </w:pPr>
          </w:p>
        </w:tc>
        <w:tc>
          <w:tcPr>
            <w:tcW w:w="567" w:type="dxa"/>
            <w:shd w:val="clear" w:color="auto" w:fill="auto"/>
          </w:tcPr>
          <w:p w:rsidR="00BB3DC7" w:rsidRPr="00BB3DC7" w:rsidRDefault="00BB3DC7" w:rsidP="00BB3DC7">
            <w:pPr>
              <w:tabs>
                <w:tab w:val="num" w:pos="284"/>
                <w:tab w:val="left" w:pos="426"/>
              </w:tabs>
              <w:snapToGrid w:val="0"/>
              <w:spacing w:after="0" w:line="240" w:lineRule="auto"/>
              <w:ind w:left="284" w:hanging="284"/>
              <w:jc w:val="both"/>
              <w:rPr>
                <w:rFonts w:ascii="Times New Roman" w:hAnsi="Times New Roman"/>
              </w:rPr>
            </w:pPr>
          </w:p>
        </w:tc>
        <w:tc>
          <w:tcPr>
            <w:tcW w:w="567" w:type="dxa"/>
            <w:shd w:val="clear" w:color="auto" w:fill="auto"/>
          </w:tcPr>
          <w:p w:rsidR="00BB3DC7" w:rsidRPr="00BB3DC7" w:rsidRDefault="00BB3DC7" w:rsidP="00BB3DC7">
            <w:pPr>
              <w:tabs>
                <w:tab w:val="num" w:pos="284"/>
                <w:tab w:val="left" w:pos="426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</w:rPr>
            </w:pPr>
            <w:r w:rsidRPr="00BB3DC7">
              <w:rPr>
                <w:rFonts w:ascii="Times New Roman" w:hAnsi="Times New Roman"/>
              </w:rPr>
              <w:t>у</w:t>
            </w:r>
          </w:p>
        </w:tc>
        <w:tc>
          <w:tcPr>
            <w:tcW w:w="597" w:type="dxa"/>
            <w:shd w:val="clear" w:color="auto" w:fill="auto"/>
          </w:tcPr>
          <w:p w:rsidR="00BB3DC7" w:rsidRPr="00BB3DC7" w:rsidRDefault="00BB3DC7" w:rsidP="00BB3DC7">
            <w:pPr>
              <w:tabs>
                <w:tab w:val="num" w:pos="284"/>
                <w:tab w:val="left" w:pos="426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</w:rPr>
            </w:pPr>
            <w:r w:rsidRPr="00BB3DC7">
              <w:rPr>
                <w:rFonts w:ascii="Times New Roman" w:hAnsi="Times New Roman"/>
              </w:rPr>
              <w:t>к</w:t>
            </w:r>
          </w:p>
        </w:tc>
        <w:tc>
          <w:tcPr>
            <w:tcW w:w="537" w:type="dxa"/>
            <w:shd w:val="clear" w:color="auto" w:fill="auto"/>
          </w:tcPr>
          <w:p w:rsidR="00BB3DC7" w:rsidRPr="00BB3DC7" w:rsidRDefault="00BB3DC7" w:rsidP="00BB3DC7">
            <w:pPr>
              <w:tabs>
                <w:tab w:val="num" w:pos="284"/>
                <w:tab w:val="left" w:pos="426"/>
              </w:tabs>
              <w:snapToGrid w:val="0"/>
              <w:spacing w:after="0" w:line="240" w:lineRule="auto"/>
              <w:ind w:left="284" w:hanging="284"/>
              <w:jc w:val="both"/>
              <w:rPr>
                <w:rFonts w:ascii="Times New Roman" w:hAnsi="Times New Roman"/>
              </w:rPr>
            </w:pPr>
          </w:p>
        </w:tc>
      </w:tr>
      <w:tr w:rsidR="00BB3DC7" w:rsidRPr="00BB3DC7" w:rsidTr="002375E3">
        <w:tc>
          <w:tcPr>
            <w:tcW w:w="534" w:type="dxa"/>
            <w:tcBorders>
              <w:bottom w:val="single" w:sz="6" w:space="0" w:color="000000"/>
            </w:tcBorders>
            <w:shd w:val="clear" w:color="auto" w:fill="auto"/>
          </w:tcPr>
          <w:p w:rsidR="00BB3DC7" w:rsidRPr="00BB3DC7" w:rsidRDefault="00BB3DC7" w:rsidP="00BB3DC7">
            <w:pPr>
              <w:tabs>
                <w:tab w:val="num" w:pos="284"/>
                <w:tab w:val="left" w:pos="426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</w:rPr>
            </w:pPr>
            <w:r w:rsidRPr="00BB3DC7">
              <w:rPr>
                <w:rFonts w:ascii="Times New Roman" w:hAnsi="Times New Roman"/>
              </w:rPr>
              <w:t>16</w:t>
            </w:r>
          </w:p>
        </w:tc>
        <w:tc>
          <w:tcPr>
            <w:tcW w:w="567" w:type="dxa"/>
            <w:tcBorders>
              <w:bottom w:val="single" w:sz="6" w:space="0" w:color="000000"/>
            </w:tcBorders>
            <w:shd w:val="clear" w:color="auto" w:fill="auto"/>
          </w:tcPr>
          <w:p w:rsidR="00BB3DC7" w:rsidRPr="00BB3DC7" w:rsidRDefault="00BB3DC7" w:rsidP="00BB3DC7">
            <w:pPr>
              <w:tabs>
                <w:tab w:val="num" w:pos="284"/>
                <w:tab w:val="left" w:pos="426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</w:rPr>
            </w:pPr>
            <w:r w:rsidRPr="00BB3DC7">
              <w:rPr>
                <w:rFonts w:ascii="Times New Roman" w:hAnsi="Times New Roman"/>
              </w:rPr>
              <w:t>55</w:t>
            </w:r>
          </w:p>
        </w:tc>
        <w:tc>
          <w:tcPr>
            <w:tcW w:w="567" w:type="dxa"/>
            <w:tcBorders>
              <w:bottom w:val="single" w:sz="6" w:space="0" w:color="000000"/>
            </w:tcBorders>
            <w:shd w:val="clear" w:color="auto" w:fill="auto"/>
          </w:tcPr>
          <w:p w:rsidR="00BB3DC7" w:rsidRPr="00BB3DC7" w:rsidRDefault="00BB3DC7" w:rsidP="00BB3DC7">
            <w:pPr>
              <w:tabs>
                <w:tab w:val="num" w:pos="284"/>
                <w:tab w:val="left" w:pos="426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</w:rPr>
            </w:pPr>
            <w:r w:rsidRPr="00BB3DC7">
              <w:rPr>
                <w:rFonts w:ascii="Times New Roman" w:hAnsi="Times New Roman"/>
              </w:rPr>
              <w:t>54</w:t>
            </w:r>
          </w:p>
        </w:tc>
        <w:tc>
          <w:tcPr>
            <w:tcW w:w="567" w:type="dxa"/>
            <w:tcBorders>
              <w:bottom w:val="single" w:sz="6" w:space="0" w:color="000000"/>
            </w:tcBorders>
            <w:shd w:val="clear" w:color="auto" w:fill="auto"/>
          </w:tcPr>
          <w:p w:rsidR="00BB3DC7" w:rsidRPr="00BB3DC7" w:rsidRDefault="00BB3DC7" w:rsidP="00BB3DC7">
            <w:pPr>
              <w:tabs>
                <w:tab w:val="num" w:pos="284"/>
                <w:tab w:val="left" w:pos="426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</w:rPr>
            </w:pPr>
            <w:r w:rsidRPr="00BB3DC7">
              <w:rPr>
                <w:rFonts w:ascii="Times New Roman" w:hAnsi="Times New Roman"/>
              </w:rPr>
              <w:t>53</w:t>
            </w:r>
          </w:p>
        </w:tc>
        <w:tc>
          <w:tcPr>
            <w:tcW w:w="567" w:type="dxa"/>
            <w:tcBorders>
              <w:bottom w:val="single" w:sz="6" w:space="0" w:color="000000"/>
            </w:tcBorders>
            <w:shd w:val="clear" w:color="auto" w:fill="auto"/>
          </w:tcPr>
          <w:p w:rsidR="00BB3DC7" w:rsidRPr="00BB3DC7" w:rsidRDefault="00BB3DC7" w:rsidP="00BB3DC7">
            <w:pPr>
              <w:tabs>
                <w:tab w:val="num" w:pos="284"/>
                <w:tab w:val="left" w:pos="426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</w:rPr>
            </w:pPr>
            <w:r w:rsidRPr="00BB3DC7">
              <w:rPr>
                <w:rFonts w:ascii="Times New Roman" w:hAnsi="Times New Roman"/>
              </w:rPr>
              <w:t>52</w:t>
            </w:r>
          </w:p>
        </w:tc>
        <w:tc>
          <w:tcPr>
            <w:tcW w:w="567" w:type="dxa"/>
            <w:tcBorders>
              <w:bottom w:val="single" w:sz="6" w:space="0" w:color="000000"/>
            </w:tcBorders>
            <w:shd w:val="clear" w:color="auto" w:fill="auto"/>
          </w:tcPr>
          <w:p w:rsidR="00BB3DC7" w:rsidRPr="00BB3DC7" w:rsidRDefault="00BB3DC7" w:rsidP="00BB3DC7">
            <w:pPr>
              <w:tabs>
                <w:tab w:val="num" w:pos="284"/>
                <w:tab w:val="left" w:pos="426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</w:rPr>
            </w:pPr>
            <w:r w:rsidRPr="00BB3DC7">
              <w:rPr>
                <w:rFonts w:ascii="Times New Roman" w:hAnsi="Times New Roman"/>
              </w:rPr>
              <w:t>51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BB3DC7" w:rsidRPr="00BB3DC7" w:rsidRDefault="00BB3DC7" w:rsidP="00BB3DC7">
            <w:pPr>
              <w:tabs>
                <w:tab w:val="num" w:pos="284"/>
                <w:tab w:val="left" w:pos="426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</w:rPr>
            </w:pPr>
            <w:r w:rsidRPr="00BB3DC7">
              <w:rPr>
                <w:rFonts w:ascii="Times New Roman" w:hAnsi="Times New Roman"/>
              </w:rPr>
              <w:t>61</w:t>
            </w:r>
          </w:p>
        </w:tc>
        <w:tc>
          <w:tcPr>
            <w:tcW w:w="567" w:type="dxa"/>
            <w:tcBorders>
              <w:bottom w:val="single" w:sz="6" w:space="0" w:color="000000"/>
            </w:tcBorders>
            <w:shd w:val="clear" w:color="auto" w:fill="auto"/>
          </w:tcPr>
          <w:p w:rsidR="00BB3DC7" w:rsidRPr="00BB3DC7" w:rsidRDefault="00BB3DC7" w:rsidP="00BB3DC7">
            <w:pPr>
              <w:tabs>
                <w:tab w:val="num" w:pos="284"/>
                <w:tab w:val="left" w:pos="426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</w:rPr>
            </w:pPr>
            <w:r w:rsidRPr="00BB3DC7">
              <w:rPr>
                <w:rFonts w:ascii="Times New Roman" w:hAnsi="Times New Roman"/>
              </w:rPr>
              <w:t>62</w:t>
            </w:r>
          </w:p>
        </w:tc>
        <w:tc>
          <w:tcPr>
            <w:tcW w:w="567" w:type="dxa"/>
            <w:tcBorders>
              <w:bottom w:val="single" w:sz="6" w:space="0" w:color="000000"/>
            </w:tcBorders>
            <w:shd w:val="clear" w:color="auto" w:fill="auto"/>
          </w:tcPr>
          <w:p w:rsidR="00BB3DC7" w:rsidRPr="00BB3DC7" w:rsidRDefault="00BB3DC7" w:rsidP="00BB3DC7">
            <w:pPr>
              <w:tabs>
                <w:tab w:val="num" w:pos="284"/>
                <w:tab w:val="left" w:pos="426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</w:rPr>
            </w:pPr>
            <w:r w:rsidRPr="00BB3DC7">
              <w:rPr>
                <w:rFonts w:ascii="Times New Roman" w:hAnsi="Times New Roman"/>
              </w:rPr>
              <w:t>63</w:t>
            </w:r>
          </w:p>
        </w:tc>
        <w:tc>
          <w:tcPr>
            <w:tcW w:w="567" w:type="dxa"/>
            <w:tcBorders>
              <w:bottom w:val="single" w:sz="6" w:space="0" w:color="000000"/>
            </w:tcBorders>
            <w:shd w:val="clear" w:color="auto" w:fill="auto"/>
          </w:tcPr>
          <w:p w:rsidR="00BB3DC7" w:rsidRPr="00BB3DC7" w:rsidRDefault="00BB3DC7" w:rsidP="00BB3DC7">
            <w:pPr>
              <w:tabs>
                <w:tab w:val="num" w:pos="284"/>
                <w:tab w:val="left" w:pos="426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</w:rPr>
            </w:pPr>
            <w:r w:rsidRPr="00BB3DC7">
              <w:rPr>
                <w:rFonts w:ascii="Times New Roman" w:hAnsi="Times New Roman"/>
              </w:rPr>
              <w:t>64</w:t>
            </w:r>
          </w:p>
        </w:tc>
        <w:tc>
          <w:tcPr>
            <w:tcW w:w="597" w:type="dxa"/>
            <w:tcBorders>
              <w:bottom w:val="single" w:sz="6" w:space="0" w:color="000000"/>
            </w:tcBorders>
            <w:shd w:val="clear" w:color="auto" w:fill="auto"/>
          </w:tcPr>
          <w:p w:rsidR="00BB3DC7" w:rsidRPr="00BB3DC7" w:rsidRDefault="00BB3DC7" w:rsidP="00BB3DC7">
            <w:pPr>
              <w:tabs>
                <w:tab w:val="num" w:pos="284"/>
                <w:tab w:val="left" w:pos="426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</w:rPr>
            </w:pPr>
            <w:r w:rsidRPr="00BB3DC7">
              <w:rPr>
                <w:rFonts w:ascii="Times New Roman" w:hAnsi="Times New Roman"/>
              </w:rPr>
              <w:t>65</w:t>
            </w:r>
          </w:p>
        </w:tc>
        <w:tc>
          <w:tcPr>
            <w:tcW w:w="537" w:type="dxa"/>
            <w:tcBorders>
              <w:bottom w:val="single" w:sz="6" w:space="0" w:color="000000"/>
            </w:tcBorders>
            <w:shd w:val="clear" w:color="auto" w:fill="auto"/>
          </w:tcPr>
          <w:p w:rsidR="00BB3DC7" w:rsidRPr="00BB3DC7" w:rsidRDefault="00BB3DC7" w:rsidP="00BB3DC7">
            <w:pPr>
              <w:tabs>
                <w:tab w:val="num" w:pos="284"/>
                <w:tab w:val="left" w:pos="426"/>
              </w:tabs>
              <w:snapToGrid w:val="0"/>
              <w:spacing w:after="0" w:line="240" w:lineRule="auto"/>
              <w:ind w:left="284" w:hanging="284"/>
              <w:jc w:val="both"/>
              <w:rPr>
                <w:rFonts w:ascii="Times New Roman" w:hAnsi="Times New Roman"/>
              </w:rPr>
            </w:pPr>
          </w:p>
        </w:tc>
      </w:tr>
      <w:tr w:rsidR="00BB3DC7" w:rsidRPr="00BB3DC7" w:rsidTr="002375E3">
        <w:tc>
          <w:tcPr>
            <w:tcW w:w="534" w:type="dxa"/>
            <w:shd w:val="clear" w:color="auto" w:fill="auto"/>
          </w:tcPr>
          <w:p w:rsidR="00BB3DC7" w:rsidRPr="00BB3DC7" w:rsidRDefault="00BB3DC7" w:rsidP="00BB3DC7">
            <w:pPr>
              <w:tabs>
                <w:tab w:val="num" w:pos="284"/>
                <w:tab w:val="left" w:pos="426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</w:rPr>
            </w:pPr>
            <w:r w:rsidRPr="00BB3DC7">
              <w:rPr>
                <w:rFonts w:ascii="Times New Roman" w:hAnsi="Times New Roman"/>
              </w:rPr>
              <w:t>46</w:t>
            </w:r>
          </w:p>
        </w:tc>
        <w:tc>
          <w:tcPr>
            <w:tcW w:w="567" w:type="dxa"/>
            <w:shd w:val="clear" w:color="auto" w:fill="auto"/>
          </w:tcPr>
          <w:p w:rsidR="00BB3DC7" w:rsidRPr="00BB3DC7" w:rsidRDefault="00BB3DC7" w:rsidP="00BB3DC7">
            <w:pPr>
              <w:tabs>
                <w:tab w:val="num" w:pos="284"/>
                <w:tab w:val="left" w:pos="426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</w:rPr>
            </w:pPr>
            <w:r w:rsidRPr="00BB3DC7">
              <w:rPr>
                <w:rFonts w:ascii="Times New Roman" w:hAnsi="Times New Roman"/>
              </w:rPr>
              <w:t>85</w:t>
            </w:r>
          </w:p>
        </w:tc>
        <w:tc>
          <w:tcPr>
            <w:tcW w:w="567" w:type="dxa"/>
            <w:shd w:val="clear" w:color="auto" w:fill="auto"/>
          </w:tcPr>
          <w:p w:rsidR="00BB3DC7" w:rsidRPr="00BB3DC7" w:rsidRDefault="00BB3DC7" w:rsidP="00BB3DC7">
            <w:pPr>
              <w:tabs>
                <w:tab w:val="num" w:pos="284"/>
                <w:tab w:val="left" w:pos="426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</w:rPr>
            </w:pPr>
            <w:r w:rsidRPr="00BB3DC7">
              <w:rPr>
                <w:rFonts w:ascii="Times New Roman" w:hAnsi="Times New Roman"/>
              </w:rPr>
              <w:t>84</w:t>
            </w:r>
          </w:p>
        </w:tc>
        <w:tc>
          <w:tcPr>
            <w:tcW w:w="567" w:type="dxa"/>
            <w:shd w:val="clear" w:color="auto" w:fill="auto"/>
          </w:tcPr>
          <w:p w:rsidR="00BB3DC7" w:rsidRPr="00BB3DC7" w:rsidRDefault="00BB3DC7" w:rsidP="00BB3DC7">
            <w:pPr>
              <w:tabs>
                <w:tab w:val="num" w:pos="284"/>
                <w:tab w:val="left" w:pos="426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</w:rPr>
            </w:pPr>
            <w:r w:rsidRPr="00BB3DC7">
              <w:rPr>
                <w:rFonts w:ascii="Times New Roman" w:hAnsi="Times New Roman"/>
              </w:rPr>
              <w:t>83</w:t>
            </w:r>
          </w:p>
        </w:tc>
        <w:tc>
          <w:tcPr>
            <w:tcW w:w="567" w:type="dxa"/>
            <w:shd w:val="clear" w:color="auto" w:fill="auto"/>
          </w:tcPr>
          <w:p w:rsidR="00BB3DC7" w:rsidRPr="00BB3DC7" w:rsidRDefault="00BB3DC7" w:rsidP="00BB3DC7">
            <w:pPr>
              <w:tabs>
                <w:tab w:val="num" w:pos="284"/>
                <w:tab w:val="left" w:pos="426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</w:rPr>
            </w:pPr>
            <w:r w:rsidRPr="00BB3DC7">
              <w:rPr>
                <w:rFonts w:ascii="Times New Roman" w:hAnsi="Times New Roman"/>
              </w:rPr>
              <w:t>82</w:t>
            </w:r>
          </w:p>
        </w:tc>
        <w:tc>
          <w:tcPr>
            <w:tcW w:w="567" w:type="dxa"/>
            <w:tcBorders>
              <w:top w:val="single" w:sz="6" w:space="0" w:color="000000"/>
            </w:tcBorders>
            <w:shd w:val="clear" w:color="auto" w:fill="auto"/>
          </w:tcPr>
          <w:p w:rsidR="00BB3DC7" w:rsidRPr="00BB3DC7" w:rsidRDefault="00BB3DC7" w:rsidP="00BB3DC7">
            <w:pPr>
              <w:tabs>
                <w:tab w:val="num" w:pos="284"/>
                <w:tab w:val="left" w:pos="426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</w:rPr>
            </w:pPr>
            <w:r w:rsidRPr="00BB3DC7">
              <w:rPr>
                <w:rFonts w:ascii="Times New Roman" w:hAnsi="Times New Roman"/>
              </w:rPr>
              <w:t>41</w:t>
            </w:r>
          </w:p>
        </w:tc>
        <w:tc>
          <w:tcPr>
            <w:tcW w:w="567" w:type="dxa"/>
            <w:tcBorders>
              <w:left w:val="single" w:sz="6" w:space="0" w:color="000000"/>
            </w:tcBorders>
            <w:shd w:val="clear" w:color="auto" w:fill="auto"/>
          </w:tcPr>
          <w:p w:rsidR="00BB3DC7" w:rsidRPr="00BB3DC7" w:rsidRDefault="00BB3DC7" w:rsidP="00BB3DC7">
            <w:pPr>
              <w:tabs>
                <w:tab w:val="num" w:pos="284"/>
                <w:tab w:val="left" w:pos="426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</w:rPr>
            </w:pPr>
            <w:r w:rsidRPr="00BB3DC7">
              <w:rPr>
                <w:rFonts w:ascii="Times New Roman" w:hAnsi="Times New Roman"/>
              </w:rPr>
              <w:t>71</w:t>
            </w:r>
          </w:p>
        </w:tc>
        <w:tc>
          <w:tcPr>
            <w:tcW w:w="567" w:type="dxa"/>
            <w:shd w:val="clear" w:color="auto" w:fill="auto"/>
          </w:tcPr>
          <w:p w:rsidR="00BB3DC7" w:rsidRPr="00BB3DC7" w:rsidRDefault="00BB3DC7" w:rsidP="00BB3DC7">
            <w:pPr>
              <w:tabs>
                <w:tab w:val="num" w:pos="284"/>
                <w:tab w:val="left" w:pos="426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</w:rPr>
            </w:pPr>
            <w:r w:rsidRPr="00BB3DC7">
              <w:rPr>
                <w:rFonts w:ascii="Times New Roman" w:hAnsi="Times New Roman"/>
              </w:rPr>
              <w:t>72</w:t>
            </w:r>
          </w:p>
        </w:tc>
        <w:tc>
          <w:tcPr>
            <w:tcW w:w="567" w:type="dxa"/>
            <w:shd w:val="clear" w:color="auto" w:fill="auto"/>
          </w:tcPr>
          <w:p w:rsidR="00BB3DC7" w:rsidRPr="00BB3DC7" w:rsidRDefault="00BB3DC7" w:rsidP="00BB3DC7">
            <w:pPr>
              <w:tabs>
                <w:tab w:val="num" w:pos="284"/>
                <w:tab w:val="left" w:pos="426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</w:rPr>
            </w:pPr>
            <w:r w:rsidRPr="00BB3DC7">
              <w:rPr>
                <w:rFonts w:ascii="Times New Roman" w:hAnsi="Times New Roman"/>
              </w:rPr>
              <w:t>73</w:t>
            </w:r>
          </w:p>
        </w:tc>
        <w:tc>
          <w:tcPr>
            <w:tcW w:w="567" w:type="dxa"/>
            <w:shd w:val="clear" w:color="auto" w:fill="auto"/>
          </w:tcPr>
          <w:p w:rsidR="00BB3DC7" w:rsidRPr="00BB3DC7" w:rsidRDefault="00BB3DC7" w:rsidP="00BB3DC7">
            <w:pPr>
              <w:tabs>
                <w:tab w:val="num" w:pos="284"/>
                <w:tab w:val="left" w:pos="426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</w:rPr>
            </w:pPr>
            <w:r w:rsidRPr="00BB3DC7">
              <w:rPr>
                <w:rFonts w:ascii="Times New Roman" w:hAnsi="Times New Roman"/>
              </w:rPr>
              <w:t>74</w:t>
            </w:r>
          </w:p>
        </w:tc>
        <w:tc>
          <w:tcPr>
            <w:tcW w:w="597" w:type="dxa"/>
            <w:shd w:val="clear" w:color="auto" w:fill="auto"/>
          </w:tcPr>
          <w:p w:rsidR="00BB3DC7" w:rsidRPr="00BB3DC7" w:rsidRDefault="00BB3DC7" w:rsidP="00BB3DC7">
            <w:pPr>
              <w:tabs>
                <w:tab w:val="num" w:pos="284"/>
                <w:tab w:val="left" w:pos="426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</w:rPr>
            </w:pPr>
            <w:r w:rsidRPr="00BB3DC7">
              <w:rPr>
                <w:rFonts w:ascii="Times New Roman" w:hAnsi="Times New Roman"/>
              </w:rPr>
              <w:t>75</w:t>
            </w:r>
          </w:p>
        </w:tc>
        <w:tc>
          <w:tcPr>
            <w:tcW w:w="537" w:type="dxa"/>
            <w:shd w:val="clear" w:color="auto" w:fill="auto"/>
          </w:tcPr>
          <w:p w:rsidR="00BB3DC7" w:rsidRPr="00BB3DC7" w:rsidRDefault="00BB3DC7" w:rsidP="00BB3DC7">
            <w:pPr>
              <w:tabs>
                <w:tab w:val="num" w:pos="284"/>
                <w:tab w:val="left" w:pos="426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</w:rPr>
            </w:pPr>
            <w:r w:rsidRPr="00BB3DC7">
              <w:rPr>
                <w:rFonts w:ascii="Times New Roman" w:hAnsi="Times New Roman"/>
              </w:rPr>
              <w:t>36</w:t>
            </w:r>
          </w:p>
        </w:tc>
      </w:tr>
      <w:tr w:rsidR="00BB3DC7" w:rsidRPr="00BB3DC7" w:rsidTr="002375E3">
        <w:tc>
          <w:tcPr>
            <w:tcW w:w="534" w:type="dxa"/>
            <w:shd w:val="clear" w:color="auto" w:fill="auto"/>
          </w:tcPr>
          <w:p w:rsidR="00BB3DC7" w:rsidRPr="00BB3DC7" w:rsidRDefault="00BB3DC7" w:rsidP="00BB3DC7">
            <w:pPr>
              <w:tabs>
                <w:tab w:val="num" w:pos="284"/>
                <w:tab w:val="left" w:pos="426"/>
              </w:tabs>
              <w:snapToGrid w:val="0"/>
              <w:spacing w:after="0" w:line="240" w:lineRule="auto"/>
              <w:ind w:left="284" w:hanging="284"/>
              <w:jc w:val="both"/>
              <w:rPr>
                <w:rFonts w:ascii="Times New Roman" w:hAnsi="Times New Roman"/>
              </w:rPr>
            </w:pPr>
          </w:p>
        </w:tc>
        <w:tc>
          <w:tcPr>
            <w:tcW w:w="567" w:type="dxa"/>
            <w:shd w:val="clear" w:color="auto" w:fill="auto"/>
          </w:tcPr>
          <w:p w:rsidR="00BB3DC7" w:rsidRPr="00BB3DC7" w:rsidRDefault="00BB3DC7" w:rsidP="00BB3DC7">
            <w:pPr>
              <w:tabs>
                <w:tab w:val="num" w:pos="284"/>
                <w:tab w:val="left" w:pos="426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</w:rPr>
            </w:pPr>
            <w:r w:rsidRPr="00BB3DC7">
              <w:rPr>
                <w:rFonts w:ascii="Times New Roman" w:hAnsi="Times New Roman"/>
              </w:rPr>
              <w:t>п</w:t>
            </w:r>
          </w:p>
        </w:tc>
        <w:tc>
          <w:tcPr>
            <w:tcW w:w="567" w:type="dxa"/>
            <w:shd w:val="clear" w:color="auto" w:fill="auto"/>
          </w:tcPr>
          <w:p w:rsidR="00BB3DC7" w:rsidRPr="00BB3DC7" w:rsidRDefault="00BB3DC7" w:rsidP="00BB3DC7">
            <w:pPr>
              <w:tabs>
                <w:tab w:val="num" w:pos="284"/>
                <w:tab w:val="left" w:pos="426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</w:rPr>
            </w:pPr>
            <w:r w:rsidRPr="00BB3DC7">
              <w:rPr>
                <w:rFonts w:ascii="Times New Roman" w:hAnsi="Times New Roman"/>
              </w:rPr>
              <w:t>у</w:t>
            </w:r>
          </w:p>
        </w:tc>
        <w:tc>
          <w:tcPr>
            <w:tcW w:w="567" w:type="dxa"/>
            <w:shd w:val="clear" w:color="auto" w:fill="auto"/>
          </w:tcPr>
          <w:p w:rsidR="00BB3DC7" w:rsidRPr="00BB3DC7" w:rsidRDefault="00BB3DC7" w:rsidP="00BB3DC7">
            <w:pPr>
              <w:tabs>
                <w:tab w:val="num" w:pos="284"/>
                <w:tab w:val="left" w:pos="426"/>
              </w:tabs>
              <w:snapToGrid w:val="0"/>
              <w:spacing w:after="0" w:line="240" w:lineRule="auto"/>
              <w:ind w:left="284" w:hanging="284"/>
              <w:jc w:val="both"/>
              <w:rPr>
                <w:rFonts w:ascii="Times New Roman" w:hAnsi="Times New Roman"/>
              </w:rPr>
            </w:pPr>
          </w:p>
        </w:tc>
        <w:tc>
          <w:tcPr>
            <w:tcW w:w="567" w:type="dxa"/>
            <w:shd w:val="clear" w:color="auto" w:fill="auto"/>
          </w:tcPr>
          <w:p w:rsidR="00BB3DC7" w:rsidRPr="00BB3DC7" w:rsidRDefault="00BB3DC7" w:rsidP="00BB3DC7">
            <w:pPr>
              <w:tabs>
                <w:tab w:val="num" w:pos="284"/>
                <w:tab w:val="left" w:pos="426"/>
              </w:tabs>
              <w:snapToGrid w:val="0"/>
              <w:spacing w:after="0" w:line="240" w:lineRule="auto"/>
              <w:ind w:left="284" w:hanging="284"/>
              <w:jc w:val="both"/>
              <w:rPr>
                <w:rFonts w:ascii="Times New Roman" w:hAnsi="Times New Roman"/>
              </w:rPr>
            </w:pPr>
          </w:p>
        </w:tc>
        <w:tc>
          <w:tcPr>
            <w:tcW w:w="567" w:type="dxa"/>
            <w:shd w:val="clear" w:color="auto" w:fill="auto"/>
          </w:tcPr>
          <w:p w:rsidR="00BB3DC7" w:rsidRPr="00BB3DC7" w:rsidRDefault="00BB3DC7" w:rsidP="00BB3DC7">
            <w:pPr>
              <w:tabs>
                <w:tab w:val="num" w:pos="284"/>
                <w:tab w:val="left" w:pos="426"/>
              </w:tabs>
              <w:snapToGrid w:val="0"/>
              <w:spacing w:after="0" w:line="240" w:lineRule="auto"/>
              <w:ind w:left="284" w:hanging="284"/>
              <w:jc w:val="both"/>
              <w:rPr>
                <w:rFonts w:ascii="Times New Roman" w:hAnsi="Times New Roman"/>
              </w:rPr>
            </w:pPr>
          </w:p>
        </w:tc>
        <w:tc>
          <w:tcPr>
            <w:tcW w:w="567" w:type="dxa"/>
            <w:shd w:val="clear" w:color="auto" w:fill="auto"/>
          </w:tcPr>
          <w:p w:rsidR="00BB3DC7" w:rsidRPr="00BB3DC7" w:rsidRDefault="00BB3DC7" w:rsidP="00BB3DC7">
            <w:pPr>
              <w:tabs>
                <w:tab w:val="num" w:pos="284"/>
                <w:tab w:val="left" w:pos="426"/>
              </w:tabs>
              <w:snapToGrid w:val="0"/>
              <w:spacing w:after="0" w:line="240" w:lineRule="auto"/>
              <w:ind w:left="284" w:hanging="284"/>
              <w:jc w:val="both"/>
              <w:rPr>
                <w:rFonts w:ascii="Times New Roman" w:hAnsi="Times New Roman"/>
              </w:rPr>
            </w:pPr>
          </w:p>
        </w:tc>
        <w:tc>
          <w:tcPr>
            <w:tcW w:w="567" w:type="dxa"/>
            <w:shd w:val="clear" w:color="auto" w:fill="auto"/>
          </w:tcPr>
          <w:p w:rsidR="00BB3DC7" w:rsidRPr="00BB3DC7" w:rsidRDefault="00BB3DC7" w:rsidP="00BB3DC7">
            <w:pPr>
              <w:tabs>
                <w:tab w:val="num" w:pos="284"/>
                <w:tab w:val="left" w:pos="426"/>
              </w:tabs>
              <w:snapToGrid w:val="0"/>
              <w:spacing w:after="0" w:line="240" w:lineRule="auto"/>
              <w:ind w:left="284" w:hanging="284"/>
              <w:jc w:val="both"/>
              <w:rPr>
                <w:rFonts w:ascii="Times New Roman" w:hAnsi="Times New Roman"/>
              </w:rPr>
            </w:pPr>
          </w:p>
        </w:tc>
        <w:tc>
          <w:tcPr>
            <w:tcW w:w="567" w:type="dxa"/>
            <w:shd w:val="clear" w:color="auto" w:fill="auto"/>
          </w:tcPr>
          <w:p w:rsidR="00BB3DC7" w:rsidRPr="00BB3DC7" w:rsidRDefault="00BB3DC7" w:rsidP="00BB3DC7">
            <w:pPr>
              <w:tabs>
                <w:tab w:val="num" w:pos="284"/>
                <w:tab w:val="left" w:pos="426"/>
              </w:tabs>
              <w:snapToGrid w:val="0"/>
              <w:spacing w:after="0" w:line="240" w:lineRule="auto"/>
              <w:ind w:left="284" w:hanging="284"/>
              <w:jc w:val="both"/>
              <w:rPr>
                <w:rFonts w:ascii="Times New Roman" w:hAnsi="Times New Roman"/>
              </w:rPr>
            </w:pPr>
          </w:p>
        </w:tc>
        <w:tc>
          <w:tcPr>
            <w:tcW w:w="567" w:type="dxa"/>
            <w:shd w:val="clear" w:color="auto" w:fill="auto"/>
          </w:tcPr>
          <w:p w:rsidR="00BB3DC7" w:rsidRPr="00BB3DC7" w:rsidRDefault="00BB3DC7" w:rsidP="00BB3DC7">
            <w:pPr>
              <w:tabs>
                <w:tab w:val="num" w:pos="284"/>
                <w:tab w:val="left" w:pos="426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</w:rPr>
            </w:pPr>
            <w:r w:rsidRPr="00BB3DC7">
              <w:rPr>
                <w:rFonts w:ascii="Times New Roman" w:hAnsi="Times New Roman"/>
              </w:rPr>
              <w:t>у</w:t>
            </w:r>
          </w:p>
        </w:tc>
        <w:tc>
          <w:tcPr>
            <w:tcW w:w="597" w:type="dxa"/>
            <w:shd w:val="clear" w:color="auto" w:fill="auto"/>
          </w:tcPr>
          <w:p w:rsidR="00BB3DC7" w:rsidRPr="00BB3DC7" w:rsidRDefault="00BB3DC7" w:rsidP="00BB3DC7">
            <w:pPr>
              <w:tabs>
                <w:tab w:val="num" w:pos="284"/>
                <w:tab w:val="left" w:pos="426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</w:rPr>
            </w:pPr>
            <w:r w:rsidRPr="00BB3DC7">
              <w:rPr>
                <w:rFonts w:ascii="Times New Roman" w:hAnsi="Times New Roman"/>
              </w:rPr>
              <w:t>к</w:t>
            </w:r>
          </w:p>
        </w:tc>
        <w:tc>
          <w:tcPr>
            <w:tcW w:w="537" w:type="dxa"/>
            <w:shd w:val="clear" w:color="auto" w:fill="auto"/>
          </w:tcPr>
          <w:p w:rsidR="00BB3DC7" w:rsidRPr="00BB3DC7" w:rsidRDefault="00BB3DC7" w:rsidP="00BB3DC7">
            <w:pPr>
              <w:tabs>
                <w:tab w:val="num" w:pos="284"/>
                <w:tab w:val="left" w:pos="426"/>
              </w:tabs>
              <w:snapToGrid w:val="0"/>
              <w:spacing w:after="0" w:line="240" w:lineRule="auto"/>
              <w:ind w:left="284" w:hanging="284"/>
              <w:jc w:val="both"/>
              <w:rPr>
                <w:rFonts w:ascii="Times New Roman" w:hAnsi="Times New Roman"/>
              </w:rPr>
            </w:pPr>
          </w:p>
        </w:tc>
      </w:tr>
    </w:tbl>
    <w:p w:rsidR="00BB3DC7" w:rsidRPr="00FA645B" w:rsidRDefault="00BB3DC7" w:rsidP="00BB3DC7">
      <w:pPr>
        <w:tabs>
          <w:tab w:val="num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4"/>
        </w:rPr>
      </w:pPr>
      <w:r w:rsidRPr="00FA645B">
        <w:rPr>
          <w:rFonts w:ascii="Times New Roman" w:hAnsi="Times New Roman"/>
          <w:b/>
          <w:sz w:val="24"/>
        </w:rPr>
        <w:t>Задание:</w:t>
      </w:r>
    </w:p>
    <w:p w:rsidR="00BB3DC7" w:rsidRPr="00BB3DC7" w:rsidRDefault="00BB3DC7" w:rsidP="002375E3">
      <w:pPr>
        <w:widowControl w:val="0"/>
        <w:numPr>
          <w:ilvl w:val="0"/>
          <w:numId w:val="14"/>
        </w:numPr>
        <w:tabs>
          <w:tab w:val="num" w:pos="284"/>
          <w:tab w:val="left" w:pos="426"/>
          <w:tab w:val="left" w:pos="990"/>
        </w:tabs>
        <w:suppressAutoHyphens/>
        <w:spacing w:after="0" w:line="240" w:lineRule="auto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>Определите, соответствует ли зубная формула возрасту ребенка.</w:t>
      </w:r>
    </w:p>
    <w:p w:rsidR="00BB3DC7" w:rsidRPr="00BB3DC7" w:rsidRDefault="00BB3DC7" w:rsidP="002375E3">
      <w:pPr>
        <w:widowControl w:val="0"/>
        <w:numPr>
          <w:ilvl w:val="0"/>
          <w:numId w:val="14"/>
        </w:numPr>
        <w:tabs>
          <w:tab w:val="num" w:pos="284"/>
          <w:tab w:val="left" w:pos="426"/>
          <w:tab w:val="left" w:pos="990"/>
        </w:tabs>
        <w:suppressAutoHyphens/>
        <w:spacing w:after="0" w:line="240" w:lineRule="auto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>Укажите факторы риска развития деформации зубных рядов.</w:t>
      </w:r>
    </w:p>
    <w:p w:rsidR="00BB3DC7" w:rsidRPr="00BB3DC7" w:rsidRDefault="00BB3DC7" w:rsidP="002375E3">
      <w:pPr>
        <w:widowControl w:val="0"/>
        <w:numPr>
          <w:ilvl w:val="0"/>
          <w:numId w:val="14"/>
        </w:numPr>
        <w:tabs>
          <w:tab w:val="num" w:pos="284"/>
          <w:tab w:val="left" w:pos="426"/>
          <w:tab w:val="left" w:pos="990"/>
        </w:tabs>
        <w:suppressAutoHyphens/>
        <w:spacing w:after="0" w:line="240" w:lineRule="auto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>Предложите мероприятия по профилактике кариеса постоянных зубов.</w:t>
      </w:r>
    </w:p>
    <w:p w:rsidR="00BB3DC7" w:rsidRPr="00BB3DC7" w:rsidRDefault="00BB3DC7" w:rsidP="00BB3DC7">
      <w:pPr>
        <w:widowControl w:val="0"/>
        <w:tabs>
          <w:tab w:val="left" w:pos="426"/>
          <w:tab w:val="left" w:pos="990"/>
        </w:tabs>
        <w:spacing w:after="0" w:line="240" w:lineRule="auto"/>
        <w:ind w:left="284"/>
        <w:jc w:val="both"/>
        <w:rPr>
          <w:rFonts w:ascii="Times New Roman" w:hAnsi="Times New Roman"/>
        </w:rPr>
      </w:pPr>
    </w:p>
    <w:p w:rsidR="00BB3DC7" w:rsidRPr="00BB3DC7" w:rsidRDefault="00BB3DC7" w:rsidP="002375E3">
      <w:pPr>
        <w:numPr>
          <w:ilvl w:val="0"/>
          <w:numId w:val="17"/>
        </w:numPr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>К стоматологу на профилактический осмотр обратилась девочка 15 лет с жалобами на кровоточивость дёсен, возникающую при чистке зубов. При осмотре на 11, 21, 22 зубах наличие пломб с нависающими краями, отсутствуют контактные пункты. Десневы сосочки и маргинальный край десны в области верхних фронтальных зубов отёчны, гиперемированы. Индекс Грин-Вермиллиона 3,8, при обследовании тканей парадонта на 16, 26, 36, 46 зубах обнаружен зубной камень.</w:t>
      </w:r>
    </w:p>
    <w:p w:rsidR="00BB3DC7" w:rsidRPr="00BB3DC7" w:rsidRDefault="00BB3DC7" w:rsidP="00BB3DC7">
      <w:pPr>
        <w:tabs>
          <w:tab w:val="num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</w:rPr>
      </w:pPr>
    </w:p>
    <w:p w:rsidR="00BB3DC7" w:rsidRPr="00FA645B" w:rsidRDefault="00BB3DC7" w:rsidP="00BB3DC7">
      <w:pPr>
        <w:tabs>
          <w:tab w:val="num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b/>
        </w:rPr>
      </w:pPr>
      <w:r w:rsidRPr="00FA645B">
        <w:rPr>
          <w:rFonts w:ascii="Times New Roman" w:hAnsi="Times New Roman"/>
          <w:b/>
        </w:rPr>
        <w:t>Задание:</w:t>
      </w:r>
    </w:p>
    <w:p w:rsidR="00BB3DC7" w:rsidRPr="00BB3DC7" w:rsidRDefault="00BB3DC7" w:rsidP="002375E3">
      <w:pPr>
        <w:widowControl w:val="0"/>
        <w:numPr>
          <w:ilvl w:val="0"/>
          <w:numId w:val="10"/>
        </w:numPr>
        <w:tabs>
          <w:tab w:val="left" w:pos="426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>Оцените уровень гигиены полости рта.</w:t>
      </w:r>
    </w:p>
    <w:p w:rsidR="00BB3DC7" w:rsidRPr="00BB3DC7" w:rsidRDefault="00BB3DC7" w:rsidP="002375E3">
      <w:pPr>
        <w:widowControl w:val="0"/>
        <w:numPr>
          <w:ilvl w:val="0"/>
          <w:numId w:val="10"/>
        </w:numPr>
        <w:tabs>
          <w:tab w:val="left" w:pos="426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>Укажите факторы риска возникновения воспалительных заболеваний парадонта.</w:t>
      </w:r>
    </w:p>
    <w:p w:rsidR="00BB3DC7" w:rsidRPr="00BB3DC7" w:rsidRDefault="00BB3DC7" w:rsidP="002375E3">
      <w:pPr>
        <w:widowControl w:val="0"/>
        <w:numPr>
          <w:ilvl w:val="0"/>
          <w:numId w:val="10"/>
        </w:numPr>
        <w:tabs>
          <w:tab w:val="left" w:pos="426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>Какие ручные инструменты используются при снятии зубных отложений.</w:t>
      </w:r>
    </w:p>
    <w:p w:rsidR="00BB3DC7" w:rsidRPr="00BB3DC7" w:rsidRDefault="00BB3DC7" w:rsidP="00BB3DC7">
      <w:pPr>
        <w:tabs>
          <w:tab w:val="num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</w:rPr>
      </w:pPr>
    </w:p>
    <w:p w:rsidR="00BB3DC7" w:rsidRPr="00BB3DC7" w:rsidRDefault="00BB3DC7" w:rsidP="002375E3">
      <w:pPr>
        <w:numPr>
          <w:ilvl w:val="0"/>
          <w:numId w:val="17"/>
        </w:numPr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 xml:space="preserve">Пациент 16 лет обратился к стоматологу с жалобами на наличие пятен на зубах. При осмотре: множественные меловидные пятна на всех поверхностях зубов, в области пятен эмаль гладкая, матовая. Из анамнеза выяснено, что подобные изменения зубов имеются у одноклассников и друзей. Родился и проживает в Московской области. </w:t>
      </w:r>
    </w:p>
    <w:p w:rsidR="00BB3DC7" w:rsidRPr="00BB3DC7" w:rsidRDefault="00BB3DC7" w:rsidP="00BB3DC7">
      <w:pPr>
        <w:tabs>
          <w:tab w:val="num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</w:rPr>
      </w:pPr>
    </w:p>
    <w:p w:rsidR="00BB3DC7" w:rsidRPr="00FA645B" w:rsidRDefault="00BB3DC7" w:rsidP="00BB3DC7">
      <w:pPr>
        <w:tabs>
          <w:tab w:val="num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b/>
        </w:rPr>
      </w:pPr>
      <w:r w:rsidRPr="00FA645B">
        <w:rPr>
          <w:rFonts w:ascii="Times New Roman" w:hAnsi="Times New Roman"/>
          <w:b/>
        </w:rPr>
        <w:t>Задание:</w:t>
      </w:r>
    </w:p>
    <w:p w:rsidR="00BB3DC7" w:rsidRPr="00BB3DC7" w:rsidRDefault="00BB3DC7" w:rsidP="002375E3">
      <w:pPr>
        <w:widowControl w:val="0"/>
        <w:numPr>
          <w:ilvl w:val="0"/>
          <w:numId w:val="2"/>
        </w:numPr>
        <w:tabs>
          <w:tab w:val="num" w:pos="284"/>
          <w:tab w:val="left" w:pos="426"/>
          <w:tab w:val="num" w:pos="708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>Какому заболеванию соответствует данная клиническая картина.</w:t>
      </w:r>
    </w:p>
    <w:p w:rsidR="00BB3DC7" w:rsidRPr="00BB3DC7" w:rsidRDefault="00BB3DC7" w:rsidP="002375E3">
      <w:pPr>
        <w:widowControl w:val="0"/>
        <w:numPr>
          <w:ilvl w:val="0"/>
          <w:numId w:val="2"/>
        </w:numPr>
        <w:tabs>
          <w:tab w:val="num" w:pos="284"/>
          <w:tab w:val="left" w:pos="426"/>
          <w:tab w:val="num" w:pos="708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>Назовите известные вам классификации данного заболевания.</w:t>
      </w:r>
    </w:p>
    <w:p w:rsidR="00BB3DC7" w:rsidRPr="00BB3DC7" w:rsidRDefault="00BB3DC7" w:rsidP="002375E3">
      <w:pPr>
        <w:widowControl w:val="0"/>
        <w:numPr>
          <w:ilvl w:val="0"/>
          <w:numId w:val="2"/>
        </w:numPr>
        <w:tabs>
          <w:tab w:val="num" w:pos="284"/>
          <w:tab w:val="left" w:pos="426"/>
          <w:tab w:val="num" w:pos="708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>Подберите зубные пасты, которые может использовать данный пациент.</w:t>
      </w:r>
    </w:p>
    <w:p w:rsidR="00BB3DC7" w:rsidRPr="00BB3DC7" w:rsidRDefault="00BB3DC7" w:rsidP="00BB3DC7">
      <w:pPr>
        <w:widowControl w:val="0"/>
        <w:tabs>
          <w:tab w:val="left" w:pos="426"/>
          <w:tab w:val="num" w:pos="708"/>
        </w:tabs>
        <w:suppressAutoHyphens/>
        <w:spacing w:after="0" w:line="240" w:lineRule="auto"/>
        <w:ind w:left="284"/>
        <w:jc w:val="both"/>
        <w:rPr>
          <w:rFonts w:ascii="Times New Roman" w:hAnsi="Times New Roman"/>
        </w:rPr>
      </w:pPr>
    </w:p>
    <w:p w:rsidR="00BB3DC7" w:rsidRPr="00BB3DC7" w:rsidRDefault="00BB3DC7" w:rsidP="002375E3">
      <w:pPr>
        <w:numPr>
          <w:ilvl w:val="0"/>
          <w:numId w:val="17"/>
        </w:numPr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>На профилактический осмотр пришел пациент 8 лет. При осмотре: на 11, 21 зубах - меловидные пятна в пришеечной области, поверхность эмали в области очагов поражения шероховатая, блеск эмали отсутствует. Десневые сосочки и маргинальная десна в области фронтальных зубов верхней и нижней челюсти гиперемирована. Индекс гигиены полости рта РНР = 2,5. Из анамнеза известно, что ребенок чистит зубы 1 раз в день - утром, совершая горизонтальные движения зубной щеткой, регулярно использует гигиеническую зубную пасту «Мятная».</w:t>
      </w:r>
    </w:p>
    <w:p w:rsidR="00BB3DC7" w:rsidRPr="00BB3DC7" w:rsidRDefault="00BB3DC7" w:rsidP="00BB3DC7">
      <w:pPr>
        <w:tabs>
          <w:tab w:val="num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</w:rPr>
      </w:pPr>
    </w:p>
    <w:p w:rsidR="00BB3DC7" w:rsidRPr="00FA645B" w:rsidRDefault="00BB3DC7" w:rsidP="00BB3DC7">
      <w:pPr>
        <w:tabs>
          <w:tab w:val="num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b/>
        </w:rPr>
      </w:pPr>
      <w:r w:rsidRPr="00FA645B">
        <w:rPr>
          <w:rFonts w:ascii="Times New Roman" w:hAnsi="Times New Roman"/>
          <w:b/>
        </w:rPr>
        <w:t>Задание:</w:t>
      </w:r>
    </w:p>
    <w:p w:rsidR="00BB3DC7" w:rsidRPr="00BB3DC7" w:rsidRDefault="00BB3DC7" w:rsidP="002375E3">
      <w:pPr>
        <w:widowControl w:val="0"/>
        <w:numPr>
          <w:ilvl w:val="0"/>
          <w:numId w:val="6"/>
        </w:numPr>
        <w:tabs>
          <w:tab w:val="left" w:pos="426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>Назовите заболевание, которому соответствует данная клиническая картина поражения твердых тканей зубов.</w:t>
      </w:r>
    </w:p>
    <w:p w:rsidR="00BB3DC7" w:rsidRPr="00BB3DC7" w:rsidRDefault="00BB3DC7" w:rsidP="002375E3">
      <w:pPr>
        <w:widowControl w:val="0"/>
        <w:numPr>
          <w:ilvl w:val="0"/>
          <w:numId w:val="6"/>
        </w:numPr>
        <w:tabs>
          <w:tab w:val="left" w:pos="426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>Назовите заболевания, с которыми необходимо провести дифференциальную диагностику.</w:t>
      </w:r>
    </w:p>
    <w:p w:rsidR="00BB3DC7" w:rsidRPr="00BB3DC7" w:rsidRDefault="00BB3DC7" w:rsidP="002375E3">
      <w:pPr>
        <w:widowControl w:val="0"/>
        <w:numPr>
          <w:ilvl w:val="0"/>
          <w:numId w:val="6"/>
        </w:numPr>
        <w:tabs>
          <w:tab w:val="left" w:pos="426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>Назовите принцип лечения очагов поражения эмали и применяемые с этой целью препараты.</w:t>
      </w:r>
    </w:p>
    <w:p w:rsidR="00BB3DC7" w:rsidRPr="00BB3DC7" w:rsidRDefault="00BB3DC7" w:rsidP="00BB3DC7">
      <w:pPr>
        <w:tabs>
          <w:tab w:val="num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</w:rPr>
      </w:pPr>
    </w:p>
    <w:p w:rsidR="00BB3DC7" w:rsidRPr="00BB3DC7" w:rsidRDefault="00BB3DC7" w:rsidP="002375E3">
      <w:pPr>
        <w:numPr>
          <w:ilvl w:val="0"/>
          <w:numId w:val="17"/>
        </w:numPr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 xml:space="preserve">К стоматологу обратился пациент 43 лет с жалобами на наличие дефектов твердых тканей верхних зубов, которые видны при улыбке, кратковременные интенсивные боли при приеме кислой и сладкой пищи, чистке зубов. Пациент практически здоров. Из анамнеза установлено, что пациент чистит зубы 2 раза в день, совершая зубной щеткой горизонтальные и вертикальные движения, использует жесткую зубную щетку, пасты для курильщиков и периодически чистит зубы зубным порошком, так как курит в течение длительного времени. При осмотре на 13, 14, 22, 23, 24, 25 зубах в пришеечной области имеются дефекты твердых тканей клиновидной формы, реакция на температурные раздражители и при зондировании. </w:t>
      </w:r>
    </w:p>
    <w:p w:rsidR="00BB3DC7" w:rsidRPr="00BB3DC7" w:rsidRDefault="00BB3DC7" w:rsidP="00BB3DC7">
      <w:pPr>
        <w:tabs>
          <w:tab w:val="num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</w:rPr>
      </w:pPr>
    </w:p>
    <w:p w:rsidR="00BB3DC7" w:rsidRPr="00FA645B" w:rsidRDefault="00BB3DC7" w:rsidP="00BB3DC7">
      <w:pPr>
        <w:tabs>
          <w:tab w:val="num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b/>
        </w:rPr>
      </w:pPr>
      <w:r w:rsidRPr="00FA645B">
        <w:rPr>
          <w:rFonts w:ascii="Times New Roman" w:hAnsi="Times New Roman"/>
          <w:b/>
        </w:rPr>
        <w:t>Задание:</w:t>
      </w:r>
    </w:p>
    <w:p w:rsidR="00BB3DC7" w:rsidRPr="00BB3DC7" w:rsidRDefault="00BB3DC7" w:rsidP="002375E3">
      <w:pPr>
        <w:widowControl w:val="0"/>
        <w:numPr>
          <w:ilvl w:val="0"/>
          <w:numId w:val="4"/>
        </w:numPr>
        <w:tabs>
          <w:tab w:val="left" w:pos="426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>Назовите заболевание, соответствующее данной клинической картине, к какой группе стоматологических заболеваний относится данная патология.</w:t>
      </w:r>
    </w:p>
    <w:p w:rsidR="00BB3DC7" w:rsidRPr="00BB3DC7" w:rsidRDefault="00BB3DC7" w:rsidP="002375E3">
      <w:pPr>
        <w:widowControl w:val="0"/>
        <w:numPr>
          <w:ilvl w:val="0"/>
          <w:numId w:val="4"/>
        </w:numPr>
        <w:tabs>
          <w:tab w:val="left" w:pos="426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>Назовите факторы, приведшие к развитию патологии твердых тканей зубов у данного пациента.</w:t>
      </w:r>
    </w:p>
    <w:p w:rsidR="00BB3DC7" w:rsidRPr="00BB3DC7" w:rsidRDefault="00BB3DC7" w:rsidP="002375E3">
      <w:pPr>
        <w:widowControl w:val="0"/>
        <w:numPr>
          <w:ilvl w:val="0"/>
          <w:numId w:val="4"/>
        </w:numPr>
        <w:tabs>
          <w:tab w:val="left" w:pos="426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>Дайте рекомендации по выбору средств индивидуальной гигиены для пациентов с повышенной чувствительностью твердых тканей зубов.</w:t>
      </w:r>
    </w:p>
    <w:p w:rsidR="00BB3DC7" w:rsidRPr="00BB3DC7" w:rsidRDefault="00BB3DC7" w:rsidP="00BB3DC7">
      <w:pPr>
        <w:tabs>
          <w:tab w:val="num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</w:rPr>
      </w:pPr>
    </w:p>
    <w:p w:rsidR="00BB3DC7" w:rsidRPr="00BB3DC7" w:rsidRDefault="00BB3DC7" w:rsidP="002375E3">
      <w:pPr>
        <w:numPr>
          <w:ilvl w:val="0"/>
          <w:numId w:val="17"/>
        </w:numPr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>В трех городах России проводится программа профилактики кариеса зубов у детей с применением метода фторирования молока. Проведено исходное эпидемиологическое стоматологическое обследование детского населения и установлено, что интенсивность кариеса зубов по индексу КПУ составила у 12-летних детей г. Майкопа - 4,4, г. Смоленска - 4,05, г. Воронежа - 3,69. По данным СЭС, содержание фторида в питьевой воде в указанных городах составляет 0,1-0,3 мг/л.</w:t>
      </w:r>
    </w:p>
    <w:p w:rsidR="00BB3DC7" w:rsidRPr="00BB3DC7" w:rsidRDefault="00BB3DC7" w:rsidP="00BB3DC7">
      <w:pPr>
        <w:tabs>
          <w:tab w:val="num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</w:rPr>
      </w:pPr>
    </w:p>
    <w:p w:rsidR="00BB3DC7" w:rsidRPr="00FA645B" w:rsidRDefault="00BB3DC7" w:rsidP="00BB3DC7">
      <w:pPr>
        <w:tabs>
          <w:tab w:val="num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4"/>
        </w:rPr>
      </w:pPr>
      <w:r w:rsidRPr="00FA645B">
        <w:rPr>
          <w:rFonts w:ascii="Times New Roman" w:hAnsi="Times New Roman"/>
          <w:b/>
          <w:sz w:val="24"/>
        </w:rPr>
        <w:t>Задание:</w:t>
      </w:r>
    </w:p>
    <w:p w:rsidR="00BB3DC7" w:rsidRPr="00BB3DC7" w:rsidRDefault="00BB3DC7" w:rsidP="002375E3">
      <w:pPr>
        <w:widowControl w:val="0"/>
        <w:numPr>
          <w:ilvl w:val="0"/>
          <w:numId w:val="12"/>
        </w:numPr>
        <w:tabs>
          <w:tab w:val="left" w:pos="426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>Определите показания к применению метода фторирования молока.</w:t>
      </w:r>
    </w:p>
    <w:p w:rsidR="00BB3DC7" w:rsidRPr="00BB3DC7" w:rsidRDefault="00BB3DC7" w:rsidP="002375E3">
      <w:pPr>
        <w:widowControl w:val="0"/>
        <w:numPr>
          <w:ilvl w:val="0"/>
          <w:numId w:val="12"/>
        </w:numPr>
        <w:tabs>
          <w:tab w:val="left" w:pos="426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>Назовите концентрацию фторида в 1 л фторированного молока и опишите схему его применения среди детей.</w:t>
      </w:r>
    </w:p>
    <w:p w:rsidR="00BB3DC7" w:rsidRPr="00BB3DC7" w:rsidRDefault="00BB3DC7" w:rsidP="002375E3">
      <w:pPr>
        <w:widowControl w:val="0"/>
        <w:numPr>
          <w:ilvl w:val="0"/>
          <w:numId w:val="12"/>
        </w:numPr>
        <w:tabs>
          <w:tab w:val="left" w:pos="426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>Перечислите другие методы фторидпрофилактики, применение которых возможно в рамках этой программы.</w:t>
      </w:r>
    </w:p>
    <w:p w:rsidR="00BB3DC7" w:rsidRPr="00BB3DC7" w:rsidRDefault="00BB3DC7" w:rsidP="00BB3DC7">
      <w:pPr>
        <w:tabs>
          <w:tab w:val="num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</w:rPr>
      </w:pPr>
    </w:p>
    <w:p w:rsidR="00BB3DC7" w:rsidRPr="00BB3DC7" w:rsidRDefault="00BB3DC7" w:rsidP="002375E3">
      <w:pPr>
        <w:numPr>
          <w:ilvl w:val="0"/>
          <w:numId w:val="17"/>
        </w:numPr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>При проведении профессиональной гигиены полости рта, стоматолог снимал зубные отложения с помощью ультразвукового аппарата.</w:t>
      </w:r>
    </w:p>
    <w:p w:rsidR="00BB3DC7" w:rsidRPr="00BB3DC7" w:rsidRDefault="00BB3DC7" w:rsidP="00BB3DC7">
      <w:pPr>
        <w:tabs>
          <w:tab w:val="num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</w:rPr>
      </w:pPr>
    </w:p>
    <w:p w:rsidR="00BB3DC7" w:rsidRPr="00FA645B" w:rsidRDefault="00BB3DC7" w:rsidP="00BB3DC7">
      <w:pPr>
        <w:tabs>
          <w:tab w:val="num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b/>
        </w:rPr>
      </w:pPr>
      <w:r w:rsidRPr="00FA645B">
        <w:rPr>
          <w:rFonts w:ascii="Times New Roman" w:hAnsi="Times New Roman"/>
          <w:b/>
        </w:rPr>
        <w:t>Задание:</w:t>
      </w:r>
    </w:p>
    <w:p w:rsidR="00BB3DC7" w:rsidRPr="00BB3DC7" w:rsidRDefault="00BB3DC7" w:rsidP="002375E3">
      <w:pPr>
        <w:widowControl w:val="0"/>
        <w:numPr>
          <w:ilvl w:val="0"/>
          <w:numId w:val="5"/>
        </w:numPr>
        <w:tabs>
          <w:tab w:val="left" w:pos="426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 xml:space="preserve"> Какими аппаратом стоматолог снимал зубные отложения (названия).</w:t>
      </w:r>
    </w:p>
    <w:p w:rsidR="00BB3DC7" w:rsidRPr="00BB3DC7" w:rsidRDefault="00BB3DC7" w:rsidP="002375E3">
      <w:pPr>
        <w:widowControl w:val="0"/>
        <w:numPr>
          <w:ilvl w:val="0"/>
          <w:numId w:val="5"/>
        </w:numPr>
        <w:tabs>
          <w:tab w:val="left" w:pos="426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 xml:space="preserve"> Какие ошибки возможно допустить при работе ультразвуковым аппаратом.</w:t>
      </w:r>
    </w:p>
    <w:p w:rsidR="00BB3DC7" w:rsidRPr="00BB3DC7" w:rsidRDefault="00BB3DC7" w:rsidP="002375E3">
      <w:pPr>
        <w:widowControl w:val="0"/>
        <w:numPr>
          <w:ilvl w:val="0"/>
          <w:numId w:val="5"/>
        </w:numPr>
        <w:tabs>
          <w:tab w:val="left" w:pos="426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 xml:space="preserve"> Какие лечебно-профилактические мероприятия необходимо провести после удаления зубных отложений.</w:t>
      </w:r>
    </w:p>
    <w:p w:rsidR="00BB3DC7" w:rsidRPr="00BB3DC7" w:rsidRDefault="00BB3DC7" w:rsidP="00BB3DC7">
      <w:pPr>
        <w:tabs>
          <w:tab w:val="num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</w:rPr>
      </w:pPr>
    </w:p>
    <w:p w:rsidR="00BB3DC7" w:rsidRPr="00BB3DC7" w:rsidRDefault="00BB3DC7" w:rsidP="002375E3">
      <w:pPr>
        <w:numPr>
          <w:ilvl w:val="0"/>
          <w:numId w:val="17"/>
        </w:numPr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>На приёме у врача стоматолога при лечении 46 зуба, врач сидит в рабочей зоне, кресло опущено до предела. Ассистент находится в зоне от двух до пяти часов.</w:t>
      </w:r>
    </w:p>
    <w:p w:rsidR="00BB3DC7" w:rsidRPr="00BB3DC7" w:rsidRDefault="00BB3DC7" w:rsidP="00BB3DC7">
      <w:pPr>
        <w:tabs>
          <w:tab w:val="num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</w:rPr>
      </w:pPr>
    </w:p>
    <w:p w:rsidR="00BB3DC7" w:rsidRPr="00FA645B" w:rsidRDefault="00BB3DC7" w:rsidP="00BB3DC7">
      <w:pPr>
        <w:tabs>
          <w:tab w:val="num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b/>
        </w:rPr>
      </w:pPr>
      <w:r w:rsidRPr="00FA645B">
        <w:rPr>
          <w:rFonts w:ascii="Times New Roman" w:hAnsi="Times New Roman"/>
          <w:b/>
        </w:rPr>
        <w:t>Задание:</w:t>
      </w:r>
    </w:p>
    <w:p w:rsidR="00BB3DC7" w:rsidRPr="00BB3DC7" w:rsidRDefault="00BB3DC7" w:rsidP="002375E3">
      <w:pPr>
        <w:widowControl w:val="0"/>
        <w:numPr>
          <w:ilvl w:val="0"/>
          <w:numId w:val="16"/>
        </w:numPr>
        <w:tabs>
          <w:tab w:val="left" w:pos="426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 xml:space="preserve"> Какова рабочая зона врача.</w:t>
      </w:r>
    </w:p>
    <w:p w:rsidR="00BB3DC7" w:rsidRPr="00BB3DC7" w:rsidRDefault="00BB3DC7" w:rsidP="002375E3">
      <w:pPr>
        <w:widowControl w:val="0"/>
        <w:numPr>
          <w:ilvl w:val="0"/>
          <w:numId w:val="16"/>
        </w:numPr>
        <w:tabs>
          <w:tab w:val="left" w:pos="426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 xml:space="preserve"> Какие ошибки допущены в положении врача стоматолога. Какие последствия для здоровья врача.</w:t>
      </w:r>
    </w:p>
    <w:p w:rsidR="00BB3DC7" w:rsidRPr="00BB3DC7" w:rsidRDefault="00BB3DC7" w:rsidP="002375E3">
      <w:pPr>
        <w:widowControl w:val="0"/>
        <w:numPr>
          <w:ilvl w:val="0"/>
          <w:numId w:val="16"/>
        </w:numPr>
        <w:tabs>
          <w:tab w:val="left" w:pos="426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 xml:space="preserve"> Опишите правильное положении врача стоматолога.</w:t>
      </w:r>
    </w:p>
    <w:p w:rsidR="00BB3DC7" w:rsidRPr="00BB3DC7" w:rsidRDefault="00BB3DC7" w:rsidP="00BB3DC7">
      <w:pPr>
        <w:tabs>
          <w:tab w:val="num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</w:rPr>
      </w:pPr>
    </w:p>
    <w:p w:rsidR="00BB3DC7" w:rsidRPr="00BB3DC7" w:rsidRDefault="00BB3DC7" w:rsidP="00BB3DC7">
      <w:pPr>
        <w:tabs>
          <w:tab w:val="num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</w:rPr>
      </w:pPr>
    </w:p>
    <w:p w:rsidR="00BB3DC7" w:rsidRPr="00BB3DC7" w:rsidRDefault="00BB3DC7" w:rsidP="002375E3">
      <w:pPr>
        <w:numPr>
          <w:ilvl w:val="0"/>
          <w:numId w:val="17"/>
        </w:numPr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>На стоматологический прием обратился пациент 33 лет с жалобами на кровоточивость десен при чистке зубов и приеме жесткой пищи. Пациент практически здоров. При сборе анамнеза установлено, что пациент чистит зубы нерегулярно, при чистке зубов совершает горизонтальные движения зубной щеткой. При осмотре полости рта определяется гиперемия и отечность межзубных сосочков на верхней и нижней челюсти, большое количество мягкого зубного налета и наддесневого зубного камня. Индекс РМА равен 41%.</w:t>
      </w:r>
    </w:p>
    <w:p w:rsidR="00BB3DC7" w:rsidRPr="00BB3DC7" w:rsidRDefault="00BB3DC7" w:rsidP="00BB3DC7">
      <w:pPr>
        <w:tabs>
          <w:tab w:val="num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</w:rPr>
      </w:pPr>
    </w:p>
    <w:p w:rsidR="00BB3DC7" w:rsidRPr="00BB3DC7" w:rsidRDefault="00BB3DC7" w:rsidP="00BB3DC7">
      <w:pPr>
        <w:tabs>
          <w:tab w:val="num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i/>
        </w:rPr>
      </w:pPr>
    </w:p>
    <w:p w:rsidR="00BB3DC7" w:rsidRPr="00FA645B" w:rsidRDefault="00BB3DC7" w:rsidP="00BB3DC7">
      <w:pPr>
        <w:tabs>
          <w:tab w:val="num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b/>
        </w:rPr>
      </w:pPr>
      <w:r w:rsidRPr="00FA645B">
        <w:rPr>
          <w:rFonts w:ascii="Times New Roman" w:hAnsi="Times New Roman"/>
          <w:b/>
        </w:rPr>
        <w:t>Задание:</w:t>
      </w:r>
    </w:p>
    <w:p w:rsidR="00BB3DC7" w:rsidRPr="00BB3DC7" w:rsidRDefault="00BB3DC7" w:rsidP="002375E3">
      <w:pPr>
        <w:widowControl w:val="0"/>
        <w:numPr>
          <w:ilvl w:val="0"/>
          <w:numId w:val="9"/>
        </w:numPr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>Оцените ситуацию.</w:t>
      </w:r>
    </w:p>
    <w:p w:rsidR="00BB3DC7" w:rsidRPr="00BB3DC7" w:rsidRDefault="00BB3DC7" w:rsidP="002375E3">
      <w:pPr>
        <w:widowControl w:val="0"/>
        <w:numPr>
          <w:ilvl w:val="0"/>
          <w:numId w:val="9"/>
        </w:numPr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lastRenderedPageBreak/>
        <w:t>Оцените степень тяжести гингивита.</w:t>
      </w:r>
    </w:p>
    <w:p w:rsidR="00BB3DC7" w:rsidRPr="00BB3DC7" w:rsidRDefault="00BB3DC7" w:rsidP="002375E3">
      <w:pPr>
        <w:widowControl w:val="0"/>
        <w:numPr>
          <w:ilvl w:val="0"/>
          <w:numId w:val="9"/>
        </w:numPr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>Подберите средства индивидуальной гигиены полости рта пациенту в данной ситуации.</w:t>
      </w:r>
    </w:p>
    <w:p w:rsidR="00BB3DC7" w:rsidRPr="00BB3DC7" w:rsidRDefault="00BB3DC7" w:rsidP="00BB3DC7">
      <w:pPr>
        <w:tabs>
          <w:tab w:val="num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</w:rPr>
      </w:pPr>
    </w:p>
    <w:p w:rsidR="00BB3DC7" w:rsidRPr="00BB3DC7" w:rsidRDefault="00BB3DC7" w:rsidP="002375E3">
      <w:pPr>
        <w:numPr>
          <w:ilvl w:val="0"/>
          <w:numId w:val="17"/>
        </w:numPr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>На повторный профилактический осмотр к врачу стоматологу обратился ребёнок 13 лет. Посещает стоматолога 2 раза в год. Ранее проводились профилактические мероприятия: контролируемая чистка зубов; покрытие зубов фторлаком; герметизация фиссур. Фиссуры первых постоянных моляров покрыты герметиком в 7 лет.  Фиссуры вторых постоянных моляров глубокие. Индекс Грин-Вермиллиона 0,6.</w:t>
      </w:r>
    </w:p>
    <w:p w:rsidR="00BB3DC7" w:rsidRPr="00BB3DC7" w:rsidRDefault="00BB3DC7" w:rsidP="00BB3DC7">
      <w:pPr>
        <w:tabs>
          <w:tab w:val="num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</w:rPr>
      </w:pPr>
    </w:p>
    <w:p w:rsidR="00BB3DC7" w:rsidRPr="00FA645B" w:rsidRDefault="00BB3DC7" w:rsidP="00BB3DC7">
      <w:pPr>
        <w:tabs>
          <w:tab w:val="num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4"/>
        </w:rPr>
      </w:pPr>
      <w:r w:rsidRPr="00FA645B">
        <w:rPr>
          <w:rFonts w:ascii="Times New Roman" w:hAnsi="Times New Roman"/>
          <w:b/>
          <w:sz w:val="24"/>
        </w:rPr>
        <w:t>Задание:</w:t>
      </w:r>
    </w:p>
    <w:p w:rsidR="00BB3DC7" w:rsidRPr="00BB3DC7" w:rsidRDefault="00BB3DC7" w:rsidP="002375E3">
      <w:pPr>
        <w:widowControl w:val="0"/>
        <w:numPr>
          <w:ilvl w:val="0"/>
          <w:numId w:val="1"/>
        </w:numPr>
        <w:tabs>
          <w:tab w:val="clear" w:pos="0"/>
          <w:tab w:val="num" w:pos="283"/>
          <w:tab w:val="left" w:pos="426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 xml:space="preserve">Оцените эффективность проведения профилактических мероприятий. </w:t>
      </w:r>
    </w:p>
    <w:p w:rsidR="00BB3DC7" w:rsidRPr="00BB3DC7" w:rsidRDefault="00BB3DC7" w:rsidP="002375E3">
      <w:pPr>
        <w:widowControl w:val="0"/>
        <w:numPr>
          <w:ilvl w:val="0"/>
          <w:numId w:val="1"/>
        </w:numPr>
        <w:tabs>
          <w:tab w:val="clear" w:pos="0"/>
          <w:tab w:val="num" w:pos="283"/>
          <w:tab w:val="left" w:pos="426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>Определите показания к герметизации фиссур.</w:t>
      </w:r>
    </w:p>
    <w:p w:rsidR="00BB3DC7" w:rsidRPr="00BB3DC7" w:rsidRDefault="00BB3DC7" w:rsidP="002375E3">
      <w:pPr>
        <w:widowControl w:val="0"/>
        <w:numPr>
          <w:ilvl w:val="0"/>
          <w:numId w:val="1"/>
        </w:numPr>
        <w:tabs>
          <w:tab w:val="clear" w:pos="0"/>
          <w:tab w:val="num" w:pos="283"/>
          <w:tab w:val="left" w:pos="426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>Дайте рекомендации данному пациенту.</w:t>
      </w:r>
    </w:p>
    <w:p w:rsidR="00BB3DC7" w:rsidRPr="00BB3DC7" w:rsidRDefault="00BB3DC7" w:rsidP="00BB3DC7">
      <w:pPr>
        <w:tabs>
          <w:tab w:val="num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</w:rPr>
      </w:pPr>
    </w:p>
    <w:p w:rsidR="00BB3DC7" w:rsidRPr="00BB3DC7" w:rsidRDefault="00BB3DC7" w:rsidP="002375E3">
      <w:pPr>
        <w:numPr>
          <w:ilvl w:val="0"/>
          <w:numId w:val="17"/>
        </w:numPr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>На профилактический осмотр к стоматологу пришел ребенок 12 лет. При осмотре: на дистальной поверхности 36, контактных поверхностях 26 и проксимальной поверхности 27 - кариозные полости, на контактных и жевательной поверхностях 16 - пломбы. Наблюдаются признаки воспаления десневых сосочков в области 10 зубов. Индекс гигиены полости рта РНР = 2,5. Из анамнеза установлено, что ребенок чистит зубы регулярно, 2 раза в день, используя зубную щетку средней жесткости и фторидсодержащие зубные пасты. Для очищения контактных поверхностей использует зубочистки. Другими средствами гигиены полости рта не пользуется.</w:t>
      </w:r>
    </w:p>
    <w:p w:rsidR="00BB3DC7" w:rsidRPr="00BB3DC7" w:rsidRDefault="00BB3DC7" w:rsidP="00BB3DC7">
      <w:pPr>
        <w:tabs>
          <w:tab w:val="num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</w:rPr>
      </w:pPr>
    </w:p>
    <w:p w:rsidR="00BB3DC7" w:rsidRPr="00FA645B" w:rsidRDefault="00BB3DC7" w:rsidP="00BB3DC7">
      <w:pPr>
        <w:tabs>
          <w:tab w:val="num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4"/>
        </w:rPr>
      </w:pPr>
      <w:r w:rsidRPr="00FA645B">
        <w:rPr>
          <w:rFonts w:ascii="Times New Roman" w:hAnsi="Times New Roman"/>
          <w:b/>
          <w:sz w:val="24"/>
        </w:rPr>
        <w:t>Задание:</w:t>
      </w:r>
    </w:p>
    <w:p w:rsidR="00BB3DC7" w:rsidRPr="00BB3DC7" w:rsidRDefault="00BB3DC7" w:rsidP="002375E3">
      <w:pPr>
        <w:widowControl w:val="0"/>
        <w:numPr>
          <w:ilvl w:val="0"/>
          <w:numId w:val="8"/>
        </w:numPr>
        <w:tabs>
          <w:tab w:val="left" w:pos="426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>Определите интенсивность кариеса зубов и поверхностей. Оцените уровень гигиены полости рта пациента.</w:t>
      </w:r>
    </w:p>
    <w:p w:rsidR="00BB3DC7" w:rsidRPr="00BB3DC7" w:rsidRDefault="00BB3DC7" w:rsidP="002375E3">
      <w:pPr>
        <w:widowControl w:val="0"/>
        <w:numPr>
          <w:ilvl w:val="0"/>
          <w:numId w:val="8"/>
        </w:numPr>
        <w:tabs>
          <w:tab w:val="left" w:pos="426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>Назовите предметы гигиены полости рта, которые используются для удаления зубного налета с контактных поверхностей зубов.</w:t>
      </w:r>
    </w:p>
    <w:p w:rsidR="00BB3DC7" w:rsidRPr="00BB3DC7" w:rsidRDefault="00BB3DC7" w:rsidP="002375E3">
      <w:pPr>
        <w:widowControl w:val="0"/>
        <w:numPr>
          <w:ilvl w:val="0"/>
          <w:numId w:val="8"/>
        </w:numPr>
        <w:tabs>
          <w:tab w:val="left" w:pos="426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B3DC7">
        <w:rPr>
          <w:rFonts w:ascii="Times New Roman" w:hAnsi="Times New Roman"/>
        </w:rPr>
        <w:t>Опишите методику применения флоссов.</w:t>
      </w:r>
    </w:p>
    <w:p w:rsidR="000B23F7" w:rsidRPr="00756CDB" w:rsidRDefault="000B23F7" w:rsidP="008557C2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sectPr w:rsidR="000B23F7" w:rsidRPr="00756CDB" w:rsidSect="00623AD3">
      <w:pgSz w:w="11906" w:h="16838"/>
      <w:pgMar w:top="1134" w:right="567" w:bottom="992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7B30" w:rsidRDefault="00BD7B30">
      <w:pPr>
        <w:spacing w:after="0" w:line="240" w:lineRule="auto"/>
      </w:pPr>
      <w:r>
        <w:separator/>
      </w:r>
    </w:p>
  </w:endnote>
  <w:endnote w:type="continuationSeparator" w:id="0">
    <w:p w:rsidR="00BD7B30" w:rsidRDefault="00BD7B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7B30" w:rsidRDefault="00BD7B30">
      <w:pPr>
        <w:spacing w:after="0" w:line="240" w:lineRule="auto"/>
      </w:pPr>
      <w:r>
        <w:separator/>
      </w:r>
    </w:p>
  </w:footnote>
  <w:footnote w:type="continuationSeparator" w:id="0">
    <w:p w:rsidR="00BD7B30" w:rsidRDefault="00BD7B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0000003"/>
    <w:multiLevelType w:val="singleLevel"/>
    <w:tmpl w:val="00000003"/>
    <w:name w:val="WW8Num4"/>
    <w:lvl w:ilvl="0">
      <w:start w:val="1"/>
      <w:numFmt w:val="decimal"/>
      <w:lvlText w:val="%1. "/>
      <w:lvlJc w:val="left"/>
      <w:pPr>
        <w:tabs>
          <w:tab w:val="num" w:pos="283"/>
        </w:tabs>
        <w:ind w:left="850" w:hanging="283"/>
      </w:pPr>
      <w:rPr>
        <w:b w:val="0"/>
        <w:bCs w:val="0"/>
        <w:i w:val="0"/>
        <w:iCs w:val="0"/>
        <w:strike w:val="0"/>
        <w:dstrike w:val="0"/>
        <w:sz w:val="24"/>
        <w:szCs w:val="24"/>
      </w:rPr>
    </w:lvl>
  </w:abstractNum>
  <w:abstractNum w:abstractNumId="3">
    <w:nsid w:val="00000004"/>
    <w:multiLevelType w:val="singleLevel"/>
    <w:tmpl w:val="00000004"/>
    <w:name w:val="WW8Num6"/>
    <w:lvl w:ilvl="0">
      <w:start w:val="1"/>
      <w:numFmt w:val="decimal"/>
      <w:lvlText w:val="%1. "/>
      <w:lvlJc w:val="left"/>
      <w:pPr>
        <w:tabs>
          <w:tab w:val="num" w:pos="283"/>
        </w:tabs>
        <w:ind w:left="850" w:hanging="283"/>
      </w:pPr>
      <w:rPr>
        <w:b w:val="0"/>
        <w:bCs w:val="0"/>
        <w:i w:val="0"/>
        <w:iCs w:val="0"/>
        <w:strike w:val="0"/>
        <w:dstrike w:val="0"/>
        <w:sz w:val="24"/>
        <w:szCs w:val="24"/>
      </w:rPr>
    </w:lvl>
  </w:abstractNum>
  <w:abstractNum w:abstractNumId="4">
    <w:nsid w:val="00000005"/>
    <w:multiLevelType w:val="singleLevel"/>
    <w:tmpl w:val="00000005"/>
    <w:name w:val="WW8Num7"/>
    <w:lvl w:ilvl="0">
      <w:start w:val="1"/>
      <w:numFmt w:val="decimal"/>
      <w:lvlText w:val="%1. "/>
      <w:lvlJc w:val="left"/>
      <w:pPr>
        <w:tabs>
          <w:tab w:val="num" w:pos="283"/>
        </w:tabs>
        <w:ind w:left="850" w:hanging="283"/>
      </w:pPr>
      <w:rPr>
        <w:b w:val="0"/>
        <w:bCs w:val="0"/>
        <w:i w:val="0"/>
        <w:iCs w:val="0"/>
        <w:strike w:val="0"/>
        <w:dstrike w:val="0"/>
        <w:sz w:val="24"/>
        <w:szCs w:val="24"/>
      </w:rPr>
    </w:lvl>
  </w:abstractNum>
  <w:abstractNum w:abstractNumId="5">
    <w:nsid w:val="00000007"/>
    <w:multiLevelType w:val="singleLevel"/>
    <w:tmpl w:val="D5325CE2"/>
    <w:name w:val="WW8Num9"/>
    <w:lvl w:ilvl="0">
      <w:start w:val="1"/>
      <w:numFmt w:val="decimal"/>
      <w:lvlText w:val="%1."/>
      <w:lvlJc w:val="left"/>
      <w:pPr>
        <w:tabs>
          <w:tab w:val="num" w:pos="283"/>
        </w:tabs>
        <w:ind w:left="850" w:hanging="283"/>
      </w:pPr>
      <w:rPr>
        <w:b w:val="0"/>
        <w:sz w:val="24"/>
        <w:szCs w:val="24"/>
      </w:rPr>
    </w:lvl>
  </w:abstractNum>
  <w:abstractNum w:abstractNumId="6">
    <w:nsid w:val="00000008"/>
    <w:multiLevelType w:val="singleLevel"/>
    <w:tmpl w:val="00000008"/>
    <w:name w:val="WW8Num10"/>
    <w:lvl w:ilvl="0">
      <w:start w:val="1"/>
      <w:numFmt w:val="decimal"/>
      <w:lvlText w:val="%1. "/>
      <w:lvlJc w:val="left"/>
      <w:pPr>
        <w:tabs>
          <w:tab w:val="num" w:pos="283"/>
        </w:tabs>
        <w:ind w:left="850" w:hanging="283"/>
      </w:pPr>
      <w:rPr>
        <w:b w:val="0"/>
        <w:bCs w:val="0"/>
        <w:i w:val="0"/>
        <w:iCs w:val="0"/>
        <w:strike w:val="0"/>
        <w:dstrike w:val="0"/>
        <w:sz w:val="24"/>
        <w:szCs w:val="24"/>
      </w:rPr>
    </w:lvl>
  </w:abstractNum>
  <w:abstractNum w:abstractNumId="7">
    <w:nsid w:val="00000009"/>
    <w:multiLevelType w:val="multilevel"/>
    <w:tmpl w:val="00000009"/>
    <w:name w:val="WW8Num11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644" w:hanging="360"/>
      </w:pPr>
    </w:lvl>
    <w:lvl w:ilvl="2">
      <w:start w:val="1"/>
      <w:numFmt w:val="lowerRoman"/>
      <w:lvlText w:val="%3."/>
      <w:lvlJc w:val="left"/>
      <w:pPr>
        <w:tabs>
          <w:tab w:val="num" w:pos="180"/>
        </w:tabs>
        <w:ind w:left="824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1184" w:hanging="360"/>
      </w:p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1544" w:hanging="360"/>
      </w:pPr>
    </w:lvl>
    <w:lvl w:ilvl="5">
      <w:start w:val="1"/>
      <w:numFmt w:val="lowerRoman"/>
      <w:lvlText w:val="%6."/>
      <w:lvlJc w:val="left"/>
      <w:pPr>
        <w:tabs>
          <w:tab w:val="num" w:pos="180"/>
        </w:tabs>
        <w:ind w:left="1724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2084" w:hanging="360"/>
      </w:p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2444" w:hanging="360"/>
      </w:pPr>
    </w:lvl>
    <w:lvl w:ilvl="8">
      <w:start w:val="1"/>
      <w:numFmt w:val="lowerRoman"/>
      <w:lvlText w:val="%9."/>
      <w:lvlJc w:val="left"/>
      <w:pPr>
        <w:tabs>
          <w:tab w:val="num" w:pos="180"/>
        </w:tabs>
        <w:ind w:left="2624" w:hanging="180"/>
      </w:pPr>
    </w:lvl>
  </w:abstractNum>
  <w:abstractNum w:abstractNumId="8">
    <w:nsid w:val="0000000A"/>
    <w:multiLevelType w:val="singleLevel"/>
    <w:tmpl w:val="0000000A"/>
    <w:name w:val="WW8Num13"/>
    <w:lvl w:ilvl="0">
      <w:start w:val="1"/>
      <w:numFmt w:val="decimal"/>
      <w:lvlText w:val="%1. "/>
      <w:lvlJc w:val="left"/>
      <w:pPr>
        <w:tabs>
          <w:tab w:val="num" w:pos="283"/>
        </w:tabs>
        <w:ind w:left="850" w:hanging="283"/>
      </w:pPr>
      <w:rPr>
        <w:b w:val="0"/>
        <w:bCs w:val="0"/>
        <w:i w:val="0"/>
        <w:iCs w:val="0"/>
        <w:strike w:val="0"/>
        <w:dstrike w:val="0"/>
        <w:sz w:val="24"/>
        <w:szCs w:val="24"/>
      </w:rPr>
    </w:lvl>
  </w:abstractNum>
  <w:abstractNum w:abstractNumId="9">
    <w:nsid w:val="0000000B"/>
    <w:multiLevelType w:val="singleLevel"/>
    <w:tmpl w:val="0000000B"/>
    <w:name w:val="WW8Num14"/>
    <w:lvl w:ilvl="0">
      <w:start w:val="1"/>
      <w:numFmt w:val="decimal"/>
      <w:lvlText w:val="%1."/>
      <w:lvlJc w:val="left"/>
      <w:pPr>
        <w:tabs>
          <w:tab w:val="num" w:pos="283"/>
        </w:tabs>
        <w:ind w:left="992" w:hanging="283"/>
      </w:pPr>
      <w:rPr>
        <w:sz w:val="24"/>
        <w:szCs w:val="24"/>
      </w:rPr>
    </w:lvl>
  </w:abstractNum>
  <w:abstractNum w:abstractNumId="10">
    <w:nsid w:val="0000000C"/>
    <w:multiLevelType w:val="singleLevel"/>
    <w:tmpl w:val="0000000C"/>
    <w:name w:val="WW8Num15"/>
    <w:lvl w:ilvl="0">
      <w:start w:val="1"/>
      <w:numFmt w:val="decimal"/>
      <w:lvlText w:val="%1. "/>
      <w:lvlJc w:val="left"/>
      <w:pPr>
        <w:tabs>
          <w:tab w:val="num" w:pos="283"/>
        </w:tabs>
        <w:ind w:left="850" w:hanging="283"/>
      </w:pPr>
      <w:rPr>
        <w:b w:val="0"/>
        <w:bCs w:val="0"/>
        <w:i w:val="0"/>
        <w:iCs w:val="0"/>
        <w:strike w:val="0"/>
        <w:dstrike w:val="0"/>
        <w:sz w:val="24"/>
        <w:szCs w:val="24"/>
      </w:rPr>
    </w:lvl>
  </w:abstractNum>
  <w:abstractNum w:abstractNumId="11">
    <w:nsid w:val="0000000D"/>
    <w:multiLevelType w:val="multilevel"/>
    <w:tmpl w:val="0000000D"/>
    <w:name w:val="WW8Num16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644" w:hanging="360"/>
      </w:pPr>
    </w:lvl>
    <w:lvl w:ilvl="2">
      <w:start w:val="1"/>
      <w:numFmt w:val="lowerRoman"/>
      <w:lvlText w:val="%3."/>
      <w:lvlJc w:val="left"/>
      <w:pPr>
        <w:tabs>
          <w:tab w:val="num" w:pos="180"/>
        </w:tabs>
        <w:ind w:left="824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1184" w:hanging="360"/>
      </w:p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1544" w:hanging="360"/>
      </w:pPr>
    </w:lvl>
    <w:lvl w:ilvl="5">
      <w:start w:val="1"/>
      <w:numFmt w:val="lowerRoman"/>
      <w:lvlText w:val="%6."/>
      <w:lvlJc w:val="left"/>
      <w:pPr>
        <w:tabs>
          <w:tab w:val="num" w:pos="180"/>
        </w:tabs>
        <w:ind w:left="1724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2084" w:hanging="360"/>
      </w:p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2444" w:hanging="360"/>
      </w:pPr>
    </w:lvl>
    <w:lvl w:ilvl="8">
      <w:start w:val="1"/>
      <w:numFmt w:val="lowerRoman"/>
      <w:lvlText w:val="%9."/>
      <w:lvlJc w:val="left"/>
      <w:pPr>
        <w:tabs>
          <w:tab w:val="num" w:pos="180"/>
        </w:tabs>
        <w:ind w:left="2624" w:hanging="180"/>
      </w:pPr>
    </w:lvl>
  </w:abstractNum>
  <w:abstractNum w:abstractNumId="12">
    <w:nsid w:val="0000000E"/>
    <w:multiLevelType w:val="multilevel"/>
    <w:tmpl w:val="0000000E"/>
    <w:name w:val="WW8Num17"/>
    <w:lvl w:ilvl="0">
      <w:start w:val="1"/>
      <w:numFmt w:val="decimal"/>
      <w:lvlText w:val="%1."/>
      <w:lvlJc w:val="left"/>
      <w:pPr>
        <w:tabs>
          <w:tab w:val="num" w:pos="708"/>
        </w:tabs>
        <w:ind w:left="284" w:hanging="284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644" w:hanging="360"/>
      </w:pPr>
    </w:lvl>
    <w:lvl w:ilvl="2">
      <w:start w:val="1"/>
      <w:numFmt w:val="lowerRoman"/>
      <w:lvlText w:val="%3."/>
      <w:lvlJc w:val="left"/>
      <w:pPr>
        <w:tabs>
          <w:tab w:val="num" w:pos="180"/>
        </w:tabs>
        <w:ind w:left="824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1184" w:hanging="360"/>
      </w:p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1544" w:hanging="360"/>
      </w:pPr>
    </w:lvl>
    <w:lvl w:ilvl="5">
      <w:start w:val="1"/>
      <w:numFmt w:val="lowerRoman"/>
      <w:lvlText w:val="%6."/>
      <w:lvlJc w:val="left"/>
      <w:pPr>
        <w:tabs>
          <w:tab w:val="num" w:pos="180"/>
        </w:tabs>
        <w:ind w:left="1724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2084" w:hanging="360"/>
      </w:p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2444" w:hanging="360"/>
      </w:pPr>
    </w:lvl>
    <w:lvl w:ilvl="8">
      <w:start w:val="1"/>
      <w:numFmt w:val="lowerRoman"/>
      <w:lvlText w:val="%9."/>
      <w:lvlJc w:val="left"/>
      <w:pPr>
        <w:tabs>
          <w:tab w:val="num" w:pos="180"/>
        </w:tabs>
        <w:ind w:left="2624" w:hanging="180"/>
      </w:pPr>
    </w:lvl>
  </w:abstractNum>
  <w:abstractNum w:abstractNumId="13">
    <w:nsid w:val="0000000F"/>
    <w:multiLevelType w:val="singleLevel"/>
    <w:tmpl w:val="0000000F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4">
    <w:nsid w:val="00000010"/>
    <w:multiLevelType w:val="singleLevel"/>
    <w:tmpl w:val="00000010"/>
    <w:name w:val="WW8Num20"/>
    <w:lvl w:ilvl="0">
      <w:start w:val="1"/>
      <w:numFmt w:val="decimal"/>
      <w:lvlText w:val="%1. "/>
      <w:lvlJc w:val="left"/>
      <w:pPr>
        <w:tabs>
          <w:tab w:val="num" w:pos="283"/>
        </w:tabs>
        <w:ind w:left="850" w:hanging="283"/>
      </w:pPr>
      <w:rPr>
        <w:b w:val="0"/>
        <w:bCs w:val="0"/>
        <w:i w:val="0"/>
        <w:iCs w:val="0"/>
        <w:strike w:val="0"/>
        <w:dstrike w:val="0"/>
        <w:sz w:val="24"/>
        <w:szCs w:val="24"/>
      </w:rPr>
    </w:lvl>
  </w:abstractNum>
  <w:abstractNum w:abstractNumId="15">
    <w:nsid w:val="00000011"/>
    <w:multiLevelType w:val="multilevel"/>
    <w:tmpl w:val="00000011"/>
    <w:name w:val="WW8Num21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644" w:hanging="360"/>
      </w:pPr>
    </w:lvl>
    <w:lvl w:ilvl="2">
      <w:start w:val="1"/>
      <w:numFmt w:val="lowerRoman"/>
      <w:lvlText w:val="%3."/>
      <w:lvlJc w:val="left"/>
      <w:pPr>
        <w:tabs>
          <w:tab w:val="num" w:pos="180"/>
        </w:tabs>
        <w:ind w:left="824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1184" w:hanging="360"/>
      </w:p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1544" w:hanging="360"/>
      </w:pPr>
    </w:lvl>
    <w:lvl w:ilvl="5">
      <w:start w:val="1"/>
      <w:numFmt w:val="lowerRoman"/>
      <w:lvlText w:val="%6."/>
      <w:lvlJc w:val="left"/>
      <w:pPr>
        <w:tabs>
          <w:tab w:val="num" w:pos="180"/>
        </w:tabs>
        <w:ind w:left="1724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2084" w:hanging="360"/>
      </w:p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2444" w:hanging="360"/>
      </w:pPr>
    </w:lvl>
    <w:lvl w:ilvl="8">
      <w:start w:val="1"/>
      <w:numFmt w:val="lowerRoman"/>
      <w:lvlText w:val="%9."/>
      <w:lvlJc w:val="left"/>
      <w:pPr>
        <w:tabs>
          <w:tab w:val="num" w:pos="180"/>
        </w:tabs>
        <w:ind w:left="2624" w:hanging="180"/>
      </w:pPr>
    </w:lvl>
  </w:abstractNum>
  <w:abstractNum w:abstractNumId="16">
    <w:nsid w:val="00000012"/>
    <w:multiLevelType w:val="multilevel"/>
    <w:tmpl w:val="00000012"/>
    <w:name w:val="WW8Num2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644" w:hanging="360"/>
      </w:pPr>
    </w:lvl>
    <w:lvl w:ilvl="2">
      <w:start w:val="1"/>
      <w:numFmt w:val="lowerRoman"/>
      <w:lvlText w:val="%3."/>
      <w:lvlJc w:val="left"/>
      <w:pPr>
        <w:tabs>
          <w:tab w:val="num" w:pos="180"/>
        </w:tabs>
        <w:ind w:left="824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1184" w:hanging="360"/>
      </w:p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1544" w:hanging="360"/>
      </w:pPr>
    </w:lvl>
    <w:lvl w:ilvl="5">
      <w:start w:val="1"/>
      <w:numFmt w:val="lowerRoman"/>
      <w:lvlText w:val="%6."/>
      <w:lvlJc w:val="left"/>
      <w:pPr>
        <w:tabs>
          <w:tab w:val="num" w:pos="180"/>
        </w:tabs>
        <w:ind w:left="1724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2084" w:hanging="360"/>
      </w:p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2444" w:hanging="360"/>
      </w:pPr>
    </w:lvl>
    <w:lvl w:ilvl="8">
      <w:start w:val="1"/>
      <w:numFmt w:val="lowerRoman"/>
      <w:lvlText w:val="%9."/>
      <w:lvlJc w:val="left"/>
      <w:pPr>
        <w:tabs>
          <w:tab w:val="num" w:pos="180"/>
        </w:tabs>
        <w:ind w:left="2624" w:hanging="180"/>
      </w:pPr>
    </w:lvl>
  </w:abstractNum>
  <w:abstractNum w:abstractNumId="17">
    <w:nsid w:val="00000013"/>
    <w:multiLevelType w:val="singleLevel"/>
    <w:tmpl w:val="00000013"/>
    <w:name w:val="WW8Num24"/>
    <w:lvl w:ilvl="0">
      <w:start w:val="1"/>
      <w:numFmt w:val="decimal"/>
      <w:lvlText w:val="%1. "/>
      <w:lvlJc w:val="left"/>
      <w:pPr>
        <w:tabs>
          <w:tab w:val="num" w:pos="283"/>
        </w:tabs>
        <w:ind w:left="850" w:hanging="283"/>
      </w:pPr>
      <w:rPr>
        <w:b w:val="0"/>
        <w:bCs w:val="0"/>
        <w:i w:val="0"/>
        <w:iCs w:val="0"/>
        <w:strike w:val="0"/>
        <w:dstrike w:val="0"/>
        <w:sz w:val="24"/>
        <w:szCs w:val="24"/>
      </w:rPr>
    </w:lvl>
  </w:abstractNum>
  <w:abstractNum w:abstractNumId="18">
    <w:nsid w:val="00000014"/>
    <w:multiLevelType w:val="singleLevel"/>
    <w:tmpl w:val="00000014"/>
    <w:name w:val="WW8Num25"/>
    <w:lvl w:ilvl="0">
      <w:start w:val="1"/>
      <w:numFmt w:val="decimal"/>
      <w:lvlText w:val="%1."/>
      <w:lvlJc w:val="left"/>
      <w:pPr>
        <w:tabs>
          <w:tab w:val="num" w:pos="283"/>
        </w:tabs>
        <w:ind w:left="850" w:hanging="283"/>
      </w:pPr>
      <w:rPr>
        <w:sz w:val="24"/>
        <w:szCs w:val="24"/>
      </w:rPr>
    </w:lvl>
  </w:abstractNum>
  <w:abstractNum w:abstractNumId="19">
    <w:nsid w:val="00000016"/>
    <w:multiLevelType w:val="multilevel"/>
    <w:tmpl w:val="00000016"/>
    <w:name w:val="WW8Num27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644" w:hanging="360"/>
      </w:pPr>
    </w:lvl>
    <w:lvl w:ilvl="2">
      <w:start w:val="1"/>
      <w:numFmt w:val="lowerRoman"/>
      <w:lvlText w:val="%3."/>
      <w:lvlJc w:val="left"/>
      <w:pPr>
        <w:tabs>
          <w:tab w:val="num" w:pos="180"/>
        </w:tabs>
        <w:ind w:left="824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1184" w:hanging="360"/>
      </w:p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1544" w:hanging="360"/>
      </w:pPr>
    </w:lvl>
    <w:lvl w:ilvl="5">
      <w:start w:val="1"/>
      <w:numFmt w:val="lowerRoman"/>
      <w:lvlText w:val="%6."/>
      <w:lvlJc w:val="left"/>
      <w:pPr>
        <w:tabs>
          <w:tab w:val="num" w:pos="180"/>
        </w:tabs>
        <w:ind w:left="1724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2084" w:hanging="360"/>
      </w:p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2444" w:hanging="360"/>
      </w:pPr>
    </w:lvl>
    <w:lvl w:ilvl="8">
      <w:start w:val="1"/>
      <w:numFmt w:val="lowerRoman"/>
      <w:lvlText w:val="%9."/>
      <w:lvlJc w:val="left"/>
      <w:pPr>
        <w:tabs>
          <w:tab w:val="num" w:pos="180"/>
        </w:tabs>
        <w:ind w:left="2624" w:hanging="180"/>
      </w:pPr>
    </w:lvl>
  </w:abstractNum>
  <w:abstractNum w:abstractNumId="20">
    <w:nsid w:val="00000017"/>
    <w:multiLevelType w:val="multilevel"/>
    <w:tmpl w:val="00000017"/>
    <w:name w:val="WW8Num28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644" w:hanging="360"/>
      </w:pPr>
    </w:lvl>
    <w:lvl w:ilvl="2">
      <w:start w:val="1"/>
      <w:numFmt w:val="lowerRoman"/>
      <w:lvlText w:val="%3."/>
      <w:lvlJc w:val="left"/>
      <w:pPr>
        <w:tabs>
          <w:tab w:val="num" w:pos="180"/>
        </w:tabs>
        <w:ind w:left="824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1184" w:hanging="360"/>
      </w:p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1544" w:hanging="360"/>
      </w:pPr>
    </w:lvl>
    <w:lvl w:ilvl="5">
      <w:start w:val="1"/>
      <w:numFmt w:val="lowerRoman"/>
      <w:lvlText w:val="%6."/>
      <w:lvlJc w:val="left"/>
      <w:pPr>
        <w:tabs>
          <w:tab w:val="num" w:pos="180"/>
        </w:tabs>
        <w:ind w:left="1724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2084" w:hanging="360"/>
      </w:p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2444" w:hanging="360"/>
      </w:pPr>
    </w:lvl>
    <w:lvl w:ilvl="8">
      <w:start w:val="1"/>
      <w:numFmt w:val="lowerRoman"/>
      <w:lvlText w:val="%9."/>
      <w:lvlJc w:val="left"/>
      <w:pPr>
        <w:tabs>
          <w:tab w:val="num" w:pos="180"/>
        </w:tabs>
        <w:ind w:left="2624" w:hanging="180"/>
      </w:pPr>
    </w:lvl>
  </w:abstractNum>
  <w:abstractNum w:abstractNumId="21">
    <w:nsid w:val="15312864"/>
    <w:multiLevelType w:val="hybridMultilevel"/>
    <w:tmpl w:val="498C0A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pacing w:val="-8"/>
        <w:w w:val="99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9"/>
  </w:num>
  <w:num w:numId="12">
    <w:abstractNumId w:val="10"/>
  </w:num>
  <w:num w:numId="13">
    <w:abstractNumId w:val="11"/>
  </w:num>
  <w:num w:numId="14">
    <w:abstractNumId w:val="12"/>
  </w:num>
  <w:num w:numId="15">
    <w:abstractNumId w:val="13"/>
  </w:num>
  <w:num w:numId="16">
    <w:abstractNumId w:val="14"/>
  </w:num>
  <w:num w:numId="17">
    <w:abstractNumId w:val="15"/>
  </w:num>
  <w:num w:numId="18">
    <w:abstractNumId w:val="16"/>
  </w:num>
  <w:num w:numId="19">
    <w:abstractNumId w:val="17"/>
  </w:num>
  <w:num w:numId="20">
    <w:abstractNumId w:val="18"/>
  </w:num>
  <w:num w:numId="21">
    <w:abstractNumId w:val="19"/>
  </w:num>
  <w:num w:numId="22">
    <w:abstractNumId w:val="2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701"/>
    <w:rsid w:val="00001382"/>
    <w:rsid w:val="000024A5"/>
    <w:rsid w:val="000117AA"/>
    <w:rsid w:val="00014944"/>
    <w:rsid w:val="00017447"/>
    <w:rsid w:val="00020EB9"/>
    <w:rsid w:val="00021E44"/>
    <w:rsid w:val="00023CF4"/>
    <w:rsid w:val="00040F11"/>
    <w:rsid w:val="00050E18"/>
    <w:rsid w:val="000548A4"/>
    <w:rsid w:val="00061E26"/>
    <w:rsid w:val="00064C6F"/>
    <w:rsid w:val="000656A9"/>
    <w:rsid w:val="00073548"/>
    <w:rsid w:val="000749A0"/>
    <w:rsid w:val="00076536"/>
    <w:rsid w:val="00085CF5"/>
    <w:rsid w:val="000867FF"/>
    <w:rsid w:val="00093C63"/>
    <w:rsid w:val="0009576F"/>
    <w:rsid w:val="000A1102"/>
    <w:rsid w:val="000A28A3"/>
    <w:rsid w:val="000A5F51"/>
    <w:rsid w:val="000A6DE4"/>
    <w:rsid w:val="000B23F7"/>
    <w:rsid w:val="000B32C0"/>
    <w:rsid w:val="000B3DA6"/>
    <w:rsid w:val="000C275D"/>
    <w:rsid w:val="000D256E"/>
    <w:rsid w:val="000D7309"/>
    <w:rsid w:val="000F65C3"/>
    <w:rsid w:val="001047AC"/>
    <w:rsid w:val="00105142"/>
    <w:rsid w:val="00112DF4"/>
    <w:rsid w:val="0011385B"/>
    <w:rsid w:val="00116213"/>
    <w:rsid w:val="001268A6"/>
    <w:rsid w:val="00126D13"/>
    <w:rsid w:val="001316E4"/>
    <w:rsid w:val="00132417"/>
    <w:rsid w:val="00132930"/>
    <w:rsid w:val="0013304E"/>
    <w:rsid w:val="00142B20"/>
    <w:rsid w:val="00152D56"/>
    <w:rsid w:val="00154B37"/>
    <w:rsid w:val="00156A58"/>
    <w:rsid w:val="00157CB9"/>
    <w:rsid w:val="00163C21"/>
    <w:rsid w:val="001652C2"/>
    <w:rsid w:val="00166D45"/>
    <w:rsid w:val="00167F87"/>
    <w:rsid w:val="001711C6"/>
    <w:rsid w:val="00171A0C"/>
    <w:rsid w:val="001738E7"/>
    <w:rsid w:val="001830D6"/>
    <w:rsid w:val="00183F8E"/>
    <w:rsid w:val="00190F56"/>
    <w:rsid w:val="001B559D"/>
    <w:rsid w:val="001B677E"/>
    <w:rsid w:val="001C0083"/>
    <w:rsid w:val="001C4DC7"/>
    <w:rsid w:val="001D0355"/>
    <w:rsid w:val="001D0C6B"/>
    <w:rsid w:val="001D2B51"/>
    <w:rsid w:val="001D3745"/>
    <w:rsid w:val="001D37ED"/>
    <w:rsid w:val="001D6947"/>
    <w:rsid w:val="001E25FB"/>
    <w:rsid w:val="001E67CA"/>
    <w:rsid w:val="00201DEA"/>
    <w:rsid w:val="00202D8E"/>
    <w:rsid w:val="00223FD7"/>
    <w:rsid w:val="00225C21"/>
    <w:rsid w:val="00232BDF"/>
    <w:rsid w:val="002343E3"/>
    <w:rsid w:val="002375E3"/>
    <w:rsid w:val="00244241"/>
    <w:rsid w:val="002446A5"/>
    <w:rsid w:val="00250F65"/>
    <w:rsid w:val="002552A7"/>
    <w:rsid w:val="00260E01"/>
    <w:rsid w:val="002622E7"/>
    <w:rsid w:val="00264899"/>
    <w:rsid w:val="00266D96"/>
    <w:rsid w:val="00277750"/>
    <w:rsid w:val="00281EC8"/>
    <w:rsid w:val="00282A3C"/>
    <w:rsid w:val="002856C6"/>
    <w:rsid w:val="00292C56"/>
    <w:rsid w:val="002A097C"/>
    <w:rsid w:val="002A2457"/>
    <w:rsid w:val="002B1807"/>
    <w:rsid w:val="002B45F3"/>
    <w:rsid w:val="002C6889"/>
    <w:rsid w:val="002D52F6"/>
    <w:rsid w:val="002D5CE1"/>
    <w:rsid w:val="002E3E6D"/>
    <w:rsid w:val="002F43BB"/>
    <w:rsid w:val="002F6676"/>
    <w:rsid w:val="002F7004"/>
    <w:rsid w:val="002F7ACE"/>
    <w:rsid w:val="00301BAB"/>
    <w:rsid w:val="00304801"/>
    <w:rsid w:val="00305A16"/>
    <w:rsid w:val="003062EA"/>
    <w:rsid w:val="00315338"/>
    <w:rsid w:val="0031738C"/>
    <w:rsid w:val="0032323F"/>
    <w:rsid w:val="00324217"/>
    <w:rsid w:val="00324D59"/>
    <w:rsid w:val="00325445"/>
    <w:rsid w:val="003272A3"/>
    <w:rsid w:val="00327CAD"/>
    <w:rsid w:val="003301D0"/>
    <w:rsid w:val="00332D49"/>
    <w:rsid w:val="003366E1"/>
    <w:rsid w:val="00341C70"/>
    <w:rsid w:val="0034633F"/>
    <w:rsid w:val="00346340"/>
    <w:rsid w:val="00347EE7"/>
    <w:rsid w:val="0035418F"/>
    <w:rsid w:val="0035799B"/>
    <w:rsid w:val="00370B38"/>
    <w:rsid w:val="00373713"/>
    <w:rsid w:val="00373A3E"/>
    <w:rsid w:val="00373D3E"/>
    <w:rsid w:val="00375E5A"/>
    <w:rsid w:val="003869ED"/>
    <w:rsid w:val="00386C8B"/>
    <w:rsid w:val="003A0884"/>
    <w:rsid w:val="003A5BDD"/>
    <w:rsid w:val="003B48E2"/>
    <w:rsid w:val="003B55EF"/>
    <w:rsid w:val="003B590A"/>
    <w:rsid w:val="003E3FA3"/>
    <w:rsid w:val="003E6156"/>
    <w:rsid w:val="003F49B5"/>
    <w:rsid w:val="003F6452"/>
    <w:rsid w:val="00412718"/>
    <w:rsid w:val="00430D8B"/>
    <w:rsid w:val="0043667F"/>
    <w:rsid w:val="00437931"/>
    <w:rsid w:val="00442DC7"/>
    <w:rsid w:val="0044430A"/>
    <w:rsid w:val="004443EA"/>
    <w:rsid w:val="00445E22"/>
    <w:rsid w:val="00452EC2"/>
    <w:rsid w:val="004760AD"/>
    <w:rsid w:val="00480DD2"/>
    <w:rsid w:val="00481D8B"/>
    <w:rsid w:val="00491EAE"/>
    <w:rsid w:val="00492DB8"/>
    <w:rsid w:val="004B3487"/>
    <w:rsid w:val="004B3657"/>
    <w:rsid w:val="004B6DCA"/>
    <w:rsid w:val="004C5510"/>
    <w:rsid w:val="004D07A2"/>
    <w:rsid w:val="004D1AB3"/>
    <w:rsid w:val="004D54B4"/>
    <w:rsid w:val="004F25D4"/>
    <w:rsid w:val="004F698B"/>
    <w:rsid w:val="0050020E"/>
    <w:rsid w:val="00500F4D"/>
    <w:rsid w:val="00501E29"/>
    <w:rsid w:val="005031DF"/>
    <w:rsid w:val="00506956"/>
    <w:rsid w:val="00507466"/>
    <w:rsid w:val="0052008E"/>
    <w:rsid w:val="00537F52"/>
    <w:rsid w:val="00541055"/>
    <w:rsid w:val="00541ED0"/>
    <w:rsid w:val="00554992"/>
    <w:rsid w:val="00560055"/>
    <w:rsid w:val="005600D8"/>
    <w:rsid w:val="00561F79"/>
    <w:rsid w:val="0056220A"/>
    <w:rsid w:val="00566729"/>
    <w:rsid w:val="005673ED"/>
    <w:rsid w:val="005677D7"/>
    <w:rsid w:val="00567C0C"/>
    <w:rsid w:val="00577FCB"/>
    <w:rsid w:val="0059315F"/>
    <w:rsid w:val="005951DF"/>
    <w:rsid w:val="005A4E75"/>
    <w:rsid w:val="005B3717"/>
    <w:rsid w:val="005B6E41"/>
    <w:rsid w:val="005C4291"/>
    <w:rsid w:val="005D3C2F"/>
    <w:rsid w:val="005D5187"/>
    <w:rsid w:val="005D742E"/>
    <w:rsid w:val="005E18C8"/>
    <w:rsid w:val="005F6169"/>
    <w:rsid w:val="005F70F0"/>
    <w:rsid w:val="0060138C"/>
    <w:rsid w:val="00610EFA"/>
    <w:rsid w:val="006137A9"/>
    <w:rsid w:val="00621472"/>
    <w:rsid w:val="00621985"/>
    <w:rsid w:val="00623AD3"/>
    <w:rsid w:val="00626DB0"/>
    <w:rsid w:val="00631431"/>
    <w:rsid w:val="00640D0F"/>
    <w:rsid w:val="00640DA3"/>
    <w:rsid w:val="00650508"/>
    <w:rsid w:val="0065528D"/>
    <w:rsid w:val="00660777"/>
    <w:rsid w:val="00675520"/>
    <w:rsid w:val="00676800"/>
    <w:rsid w:val="00680730"/>
    <w:rsid w:val="00683FC4"/>
    <w:rsid w:val="0069322F"/>
    <w:rsid w:val="00693D2F"/>
    <w:rsid w:val="006964CA"/>
    <w:rsid w:val="006A4758"/>
    <w:rsid w:val="006B656D"/>
    <w:rsid w:val="006C48DD"/>
    <w:rsid w:val="006D1563"/>
    <w:rsid w:val="006D6CA4"/>
    <w:rsid w:val="006E271C"/>
    <w:rsid w:val="006E3D4B"/>
    <w:rsid w:val="006E603F"/>
    <w:rsid w:val="006F0DAD"/>
    <w:rsid w:val="006F5644"/>
    <w:rsid w:val="0070363D"/>
    <w:rsid w:val="00713FA5"/>
    <w:rsid w:val="0071644D"/>
    <w:rsid w:val="0071684A"/>
    <w:rsid w:val="00716CA5"/>
    <w:rsid w:val="00716F95"/>
    <w:rsid w:val="00717FDF"/>
    <w:rsid w:val="00724125"/>
    <w:rsid w:val="00727852"/>
    <w:rsid w:val="00733008"/>
    <w:rsid w:val="007407E2"/>
    <w:rsid w:val="00740B41"/>
    <w:rsid w:val="007439DD"/>
    <w:rsid w:val="00750594"/>
    <w:rsid w:val="00756CDB"/>
    <w:rsid w:val="00762BF6"/>
    <w:rsid w:val="00764264"/>
    <w:rsid w:val="007653A6"/>
    <w:rsid w:val="0076715C"/>
    <w:rsid w:val="0076778B"/>
    <w:rsid w:val="0077203E"/>
    <w:rsid w:val="00774A12"/>
    <w:rsid w:val="00775113"/>
    <w:rsid w:val="007846B3"/>
    <w:rsid w:val="0078636F"/>
    <w:rsid w:val="007931AE"/>
    <w:rsid w:val="007933EE"/>
    <w:rsid w:val="00794819"/>
    <w:rsid w:val="00797F16"/>
    <w:rsid w:val="007A5ECF"/>
    <w:rsid w:val="007B0AD4"/>
    <w:rsid w:val="007B47BE"/>
    <w:rsid w:val="007B522F"/>
    <w:rsid w:val="007C4440"/>
    <w:rsid w:val="007D6FD0"/>
    <w:rsid w:val="007D7333"/>
    <w:rsid w:val="007E0094"/>
    <w:rsid w:val="007E4E46"/>
    <w:rsid w:val="007E534C"/>
    <w:rsid w:val="007F1AC9"/>
    <w:rsid w:val="007F65EA"/>
    <w:rsid w:val="008019B8"/>
    <w:rsid w:val="00813506"/>
    <w:rsid w:val="00813B0B"/>
    <w:rsid w:val="008153E1"/>
    <w:rsid w:val="00831541"/>
    <w:rsid w:val="00837575"/>
    <w:rsid w:val="00840593"/>
    <w:rsid w:val="0084611A"/>
    <w:rsid w:val="00853550"/>
    <w:rsid w:val="008557C2"/>
    <w:rsid w:val="00857F16"/>
    <w:rsid w:val="00872A31"/>
    <w:rsid w:val="008754D8"/>
    <w:rsid w:val="00875744"/>
    <w:rsid w:val="008824BF"/>
    <w:rsid w:val="00884B4E"/>
    <w:rsid w:val="008872CF"/>
    <w:rsid w:val="00887503"/>
    <w:rsid w:val="008B0FE7"/>
    <w:rsid w:val="008B1A34"/>
    <w:rsid w:val="008B5FEC"/>
    <w:rsid w:val="008C2898"/>
    <w:rsid w:val="008C7DAD"/>
    <w:rsid w:val="008D17C8"/>
    <w:rsid w:val="008E7751"/>
    <w:rsid w:val="00900D32"/>
    <w:rsid w:val="009069CC"/>
    <w:rsid w:val="00913BB7"/>
    <w:rsid w:val="00913C95"/>
    <w:rsid w:val="0091721F"/>
    <w:rsid w:val="009178BE"/>
    <w:rsid w:val="0092085F"/>
    <w:rsid w:val="00920F1E"/>
    <w:rsid w:val="00933852"/>
    <w:rsid w:val="00936B94"/>
    <w:rsid w:val="009413D6"/>
    <w:rsid w:val="0094309D"/>
    <w:rsid w:val="00956D98"/>
    <w:rsid w:val="0095799B"/>
    <w:rsid w:val="00966E00"/>
    <w:rsid w:val="00975EAA"/>
    <w:rsid w:val="00977533"/>
    <w:rsid w:val="00985537"/>
    <w:rsid w:val="009856B3"/>
    <w:rsid w:val="00993085"/>
    <w:rsid w:val="00997BFE"/>
    <w:rsid w:val="009A2046"/>
    <w:rsid w:val="009A38EE"/>
    <w:rsid w:val="009A3D03"/>
    <w:rsid w:val="009B1EB5"/>
    <w:rsid w:val="009B2E69"/>
    <w:rsid w:val="009B34FB"/>
    <w:rsid w:val="009B4A43"/>
    <w:rsid w:val="009B50E4"/>
    <w:rsid w:val="009C019D"/>
    <w:rsid w:val="009C0571"/>
    <w:rsid w:val="009C22CC"/>
    <w:rsid w:val="009E48CF"/>
    <w:rsid w:val="009E49C2"/>
    <w:rsid w:val="009F14EE"/>
    <w:rsid w:val="009F340B"/>
    <w:rsid w:val="009F6F16"/>
    <w:rsid w:val="009F7280"/>
    <w:rsid w:val="00A01364"/>
    <w:rsid w:val="00A01DDF"/>
    <w:rsid w:val="00A026DA"/>
    <w:rsid w:val="00A21827"/>
    <w:rsid w:val="00A41D60"/>
    <w:rsid w:val="00A4248D"/>
    <w:rsid w:val="00A46251"/>
    <w:rsid w:val="00A506C1"/>
    <w:rsid w:val="00A5156F"/>
    <w:rsid w:val="00A51C4A"/>
    <w:rsid w:val="00A60D4C"/>
    <w:rsid w:val="00A620F4"/>
    <w:rsid w:val="00A70460"/>
    <w:rsid w:val="00A735C4"/>
    <w:rsid w:val="00A75B9D"/>
    <w:rsid w:val="00A84635"/>
    <w:rsid w:val="00A8625C"/>
    <w:rsid w:val="00AA4AB2"/>
    <w:rsid w:val="00AD1095"/>
    <w:rsid w:val="00AD3231"/>
    <w:rsid w:val="00AD550A"/>
    <w:rsid w:val="00AE0186"/>
    <w:rsid w:val="00AE6CE8"/>
    <w:rsid w:val="00AF70FA"/>
    <w:rsid w:val="00AF7E51"/>
    <w:rsid w:val="00B00F0F"/>
    <w:rsid w:val="00B050E9"/>
    <w:rsid w:val="00B1305E"/>
    <w:rsid w:val="00B13810"/>
    <w:rsid w:val="00B3389B"/>
    <w:rsid w:val="00B375A4"/>
    <w:rsid w:val="00B43682"/>
    <w:rsid w:val="00B45D22"/>
    <w:rsid w:val="00B50EF5"/>
    <w:rsid w:val="00B56616"/>
    <w:rsid w:val="00B6338D"/>
    <w:rsid w:val="00B65297"/>
    <w:rsid w:val="00B66434"/>
    <w:rsid w:val="00B841BE"/>
    <w:rsid w:val="00B85EAA"/>
    <w:rsid w:val="00B96B4C"/>
    <w:rsid w:val="00B9729D"/>
    <w:rsid w:val="00BA3E90"/>
    <w:rsid w:val="00BB0ABA"/>
    <w:rsid w:val="00BB1907"/>
    <w:rsid w:val="00BB3DC7"/>
    <w:rsid w:val="00BB5553"/>
    <w:rsid w:val="00BB733C"/>
    <w:rsid w:val="00BD286A"/>
    <w:rsid w:val="00BD7B30"/>
    <w:rsid w:val="00BE1028"/>
    <w:rsid w:val="00BE5D6D"/>
    <w:rsid w:val="00BE61FA"/>
    <w:rsid w:val="00C05718"/>
    <w:rsid w:val="00C05DC6"/>
    <w:rsid w:val="00C10AD0"/>
    <w:rsid w:val="00C1184A"/>
    <w:rsid w:val="00C1281D"/>
    <w:rsid w:val="00C147BE"/>
    <w:rsid w:val="00C22C49"/>
    <w:rsid w:val="00C23D51"/>
    <w:rsid w:val="00C252B3"/>
    <w:rsid w:val="00C4690C"/>
    <w:rsid w:val="00C52B9E"/>
    <w:rsid w:val="00C55CD0"/>
    <w:rsid w:val="00C5689E"/>
    <w:rsid w:val="00C64B39"/>
    <w:rsid w:val="00CA10A9"/>
    <w:rsid w:val="00CA4B04"/>
    <w:rsid w:val="00CB0ACC"/>
    <w:rsid w:val="00CB1EF9"/>
    <w:rsid w:val="00CB2514"/>
    <w:rsid w:val="00CB6C7A"/>
    <w:rsid w:val="00CC4458"/>
    <w:rsid w:val="00CD3164"/>
    <w:rsid w:val="00CD3715"/>
    <w:rsid w:val="00CD7BF6"/>
    <w:rsid w:val="00CF02CE"/>
    <w:rsid w:val="00D06C94"/>
    <w:rsid w:val="00D10A43"/>
    <w:rsid w:val="00D12D8C"/>
    <w:rsid w:val="00D16C25"/>
    <w:rsid w:val="00D17F5D"/>
    <w:rsid w:val="00D42A89"/>
    <w:rsid w:val="00D45208"/>
    <w:rsid w:val="00D46E19"/>
    <w:rsid w:val="00D62023"/>
    <w:rsid w:val="00D623F4"/>
    <w:rsid w:val="00D63221"/>
    <w:rsid w:val="00D645F1"/>
    <w:rsid w:val="00D70165"/>
    <w:rsid w:val="00D7132A"/>
    <w:rsid w:val="00D84A3E"/>
    <w:rsid w:val="00D84F75"/>
    <w:rsid w:val="00D87700"/>
    <w:rsid w:val="00D905B6"/>
    <w:rsid w:val="00D92267"/>
    <w:rsid w:val="00D93C9D"/>
    <w:rsid w:val="00D940E7"/>
    <w:rsid w:val="00DA6CE3"/>
    <w:rsid w:val="00DC6A56"/>
    <w:rsid w:val="00DD1B11"/>
    <w:rsid w:val="00DD24E6"/>
    <w:rsid w:val="00DE7647"/>
    <w:rsid w:val="00E000D1"/>
    <w:rsid w:val="00E368B2"/>
    <w:rsid w:val="00E41BF4"/>
    <w:rsid w:val="00E530AA"/>
    <w:rsid w:val="00E566E8"/>
    <w:rsid w:val="00E57CD6"/>
    <w:rsid w:val="00E655B2"/>
    <w:rsid w:val="00E718E0"/>
    <w:rsid w:val="00E749A4"/>
    <w:rsid w:val="00E8376D"/>
    <w:rsid w:val="00EA38AA"/>
    <w:rsid w:val="00EA61A9"/>
    <w:rsid w:val="00EB1FF8"/>
    <w:rsid w:val="00EB548A"/>
    <w:rsid w:val="00EB556C"/>
    <w:rsid w:val="00EC171B"/>
    <w:rsid w:val="00EC73D9"/>
    <w:rsid w:val="00ED32F4"/>
    <w:rsid w:val="00EE197E"/>
    <w:rsid w:val="00EE2A55"/>
    <w:rsid w:val="00EF364A"/>
    <w:rsid w:val="00F016DD"/>
    <w:rsid w:val="00F024FD"/>
    <w:rsid w:val="00F06DB2"/>
    <w:rsid w:val="00F11F8C"/>
    <w:rsid w:val="00F13482"/>
    <w:rsid w:val="00F23271"/>
    <w:rsid w:val="00F33798"/>
    <w:rsid w:val="00F61FAC"/>
    <w:rsid w:val="00F70701"/>
    <w:rsid w:val="00F77587"/>
    <w:rsid w:val="00F85764"/>
    <w:rsid w:val="00F87038"/>
    <w:rsid w:val="00F872D0"/>
    <w:rsid w:val="00F92317"/>
    <w:rsid w:val="00F92861"/>
    <w:rsid w:val="00FA645B"/>
    <w:rsid w:val="00FB342B"/>
    <w:rsid w:val="00FB49B8"/>
    <w:rsid w:val="00FC3063"/>
    <w:rsid w:val="00FC36A0"/>
    <w:rsid w:val="00FD19F6"/>
    <w:rsid w:val="00FD43C2"/>
    <w:rsid w:val="00FE0F36"/>
    <w:rsid w:val="00FE23B1"/>
    <w:rsid w:val="00FE283C"/>
    <w:rsid w:val="00FF0424"/>
    <w:rsid w:val="00FF6FF7"/>
    <w:rsid w:val="00FF70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EF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qFormat/>
    <w:rsid w:val="0084611A"/>
    <w:pPr>
      <w:widowControl w:val="0"/>
      <w:autoSpaceDE w:val="0"/>
      <w:autoSpaceDN w:val="0"/>
      <w:spacing w:after="0" w:line="240" w:lineRule="auto"/>
      <w:ind w:firstLine="720"/>
      <w:jc w:val="both"/>
      <w:outlineLvl w:val="0"/>
    </w:pPr>
    <w:rPr>
      <w:rFonts w:ascii="Times New Roman" w:eastAsia="Times New Roman" w:hAnsi="Times New Roman"/>
      <w:b/>
      <w:b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548A4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84B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6778B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D46E1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1"/>
    <w:rsid w:val="0084611A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84611A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ody Text"/>
    <w:basedOn w:val="a"/>
    <w:link w:val="a7"/>
    <w:uiPriority w:val="1"/>
    <w:qFormat/>
    <w:rsid w:val="0084611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8"/>
      <w:szCs w:val="28"/>
      <w:lang w:val="x-none" w:eastAsia="x-none"/>
    </w:rPr>
  </w:style>
  <w:style w:type="character" w:customStyle="1" w:styleId="a7">
    <w:name w:val="Основной текст Знак"/>
    <w:link w:val="a6"/>
    <w:uiPriority w:val="1"/>
    <w:rsid w:val="0084611A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84611A"/>
    <w:pPr>
      <w:widowControl w:val="0"/>
      <w:autoSpaceDE w:val="0"/>
      <w:autoSpaceDN w:val="0"/>
      <w:spacing w:after="0" w:line="257" w:lineRule="exact"/>
    </w:pPr>
    <w:rPr>
      <w:rFonts w:ascii="Times New Roman" w:eastAsia="Times New Roman" w:hAnsi="Times New Roman"/>
    </w:rPr>
  </w:style>
  <w:style w:type="character" w:styleId="a8">
    <w:name w:val="Hyperlink"/>
    <w:uiPriority w:val="99"/>
    <w:unhideWhenUsed/>
    <w:rsid w:val="00774A12"/>
    <w:rPr>
      <w:color w:val="0000FF"/>
      <w:u w:val="single"/>
    </w:rPr>
  </w:style>
  <w:style w:type="paragraph" w:styleId="a9">
    <w:name w:val="No Spacing"/>
    <w:uiPriority w:val="1"/>
    <w:qFormat/>
    <w:rsid w:val="00774A12"/>
    <w:rPr>
      <w:sz w:val="22"/>
      <w:szCs w:val="22"/>
      <w:lang w:eastAsia="en-US"/>
    </w:rPr>
  </w:style>
  <w:style w:type="paragraph" w:customStyle="1" w:styleId="21">
    <w:name w:val="Основной текст с отступом 21"/>
    <w:basedOn w:val="a"/>
    <w:rsid w:val="00480DD2"/>
    <w:pPr>
      <w:spacing w:after="120" w:line="480" w:lineRule="auto"/>
      <w:ind w:left="283"/>
    </w:pPr>
    <w:rPr>
      <w:rFonts w:ascii="Times New Roman" w:eastAsia="Times New Roman" w:hAnsi="Times New Roman" w:cs="Calibri"/>
      <w:sz w:val="20"/>
      <w:szCs w:val="20"/>
      <w:lang w:eastAsia="ar-SA"/>
    </w:rPr>
  </w:style>
  <w:style w:type="character" w:customStyle="1" w:styleId="FontStyle28">
    <w:name w:val="Font Style28"/>
    <w:uiPriority w:val="99"/>
    <w:rsid w:val="00762BF6"/>
    <w:rPr>
      <w:rFonts w:ascii="Times New Roman" w:hAnsi="Times New Roman" w:cs="Times New Roman" w:hint="default"/>
      <w:sz w:val="26"/>
    </w:rPr>
  </w:style>
  <w:style w:type="character" w:customStyle="1" w:styleId="30">
    <w:name w:val="Заголовок 3 Знак"/>
    <w:link w:val="3"/>
    <w:uiPriority w:val="9"/>
    <w:semiHidden/>
    <w:rsid w:val="000548A4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c0">
    <w:name w:val="c0"/>
    <w:rsid w:val="009A38EE"/>
  </w:style>
  <w:style w:type="character" w:customStyle="1" w:styleId="c5">
    <w:name w:val="c5"/>
    <w:rsid w:val="009A38EE"/>
  </w:style>
  <w:style w:type="character" w:customStyle="1" w:styleId="c8">
    <w:name w:val="c8"/>
    <w:rsid w:val="009A38EE"/>
  </w:style>
  <w:style w:type="paragraph" w:customStyle="1" w:styleId="Default">
    <w:name w:val="Default"/>
    <w:rsid w:val="0032323F"/>
    <w:pPr>
      <w:autoSpaceDE w:val="0"/>
      <w:autoSpaceDN w:val="0"/>
      <w:adjustRightInd w:val="0"/>
      <w:jc w:val="both"/>
    </w:pPr>
    <w:rPr>
      <w:rFonts w:eastAsia="Times New Roman"/>
      <w:color w:val="000000"/>
      <w:sz w:val="24"/>
      <w:szCs w:val="24"/>
      <w:lang w:eastAsia="en-US"/>
    </w:rPr>
  </w:style>
  <w:style w:type="character" w:styleId="aa">
    <w:name w:val="Strong"/>
    <w:uiPriority w:val="22"/>
    <w:qFormat/>
    <w:rsid w:val="00716CA5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985537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c">
    <w:name w:val="Текст выноски Знак"/>
    <w:link w:val="ab"/>
    <w:uiPriority w:val="99"/>
    <w:semiHidden/>
    <w:rsid w:val="00985537"/>
    <w:rPr>
      <w:rFonts w:ascii="Tahoma" w:hAnsi="Tahoma" w:cs="Tahoma"/>
      <w:sz w:val="16"/>
      <w:szCs w:val="16"/>
      <w:lang w:eastAsia="en-US"/>
    </w:rPr>
  </w:style>
  <w:style w:type="paragraph" w:customStyle="1" w:styleId="Style2">
    <w:name w:val="Style2"/>
    <w:basedOn w:val="a"/>
    <w:rsid w:val="007671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82">
    <w:name w:val="c82"/>
    <w:basedOn w:val="a"/>
    <w:rsid w:val="00156A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727852"/>
  </w:style>
  <w:style w:type="character" w:customStyle="1" w:styleId="mord">
    <w:name w:val="mord"/>
    <w:rsid w:val="00727852"/>
  </w:style>
  <w:style w:type="character" w:customStyle="1" w:styleId="mrel">
    <w:name w:val="mrel"/>
    <w:rsid w:val="00727852"/>
  </w:style>
  <w:style w:type="character" w:customStyle="1" w:styleId="mbin">
    <w:name w:val="mbin"/>
    <w:rsid w:val="00727852"/>
  </w:style>
  <w:style w:type="paragraph" w:styleId="ad">
    <w:name w:val="Plain Text"/>
    <w:basedOn w:val="a"/>
    <w:link w:val="ae"/>
    <w:uiPriority w:val="99"/>
    <w:unhideWhenUsed/>
    <w:rsid w:val="00BB733C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e">
    <w:name w:val="Текст Знак"/>
    <w:link w:val="ad"/>
    <w:uiPriority w:val="99"/>
    <w:rsid w:val="00BB733C"/>
    <w:rPr>
      <w:rFonts w:ascii="Consolas" w:hAnsi="Consolas"/>
      <w:sz w:val="21"/>
      <w:szCs w:val="21"/>
      <w:lang w:eastAsia="en-US"/>
    </w:rPr>
  </w:style>
  <w:style w:type="table" w:customStyle="1" w:styleId="11">
    <w:name w:val="Сетка таблицы1"/>
    <w:basedOn w:val="a1"/>
    <w:next w:val="a3"/>
    <w:uiPriority w:val="39"/>
    <w:rsid w:val="00201DEA"/>
    <w:rPr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uiPriority w:val="99"/>
    <w:semiHidden/>
    <w:unhideWhenUsed/>
    <w:rsid w:val="00315338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315338"/>
    <w:rPr>
      <w:sz w:val="20"/>
      <w:szCs w:val="20"/>
    </w:rPr>
  </w:style>
  <w:style w:type="character" w:customStyle="1" w:styleId="af1">
    <w:name w:val="Текст примечания Знак"/>
    <w:link w:val="af0"/>
    <w:uiPriority w:val="99"/>
    <w:semiHidden/>
    <w:rsid w:val="00315338"/>
    <w:rPr>
      <w:lang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315338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rsid w:val="00315338"/>
    <w:rPr>
      <w:b/>
      <w:bCs/>
      <w:lang w:eastAsia="en-US"/>
    </w:rPr>
  </w:style>
  <w:style w:type="table" w:customStyle="1" w:styleId="2">
    <w:name w:val="Сетка таблицы2"/>
    <w:basedOn w:val="a1"/>
    <w:next w:val="a3"/>
    <w:uiPriority w:val="59"/>
    <w:rsid w:val="00756CDB"/>
    <w:pPr>
      <w:widowControl w:val="0"/>
    </w:pPr>
    <w:rPr>
      <w:rFonts w:ascii="Courier New" w:eastAsia="Courier New" w:hAnsi="Courier New" w:cs="Courier New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3"/>
    <w:uiPriority w:val="39"/>
    <w:rsid w:val="003463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basedOn w:val="a"/>
    <w:next w:val="a5"/>
    <w:uiPriority w:val="99"/>
    <w:unhideWhenUsed/>
    <w:rsid w:val="00CB1E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5">
    <w:name w:val="Subtle Emphasis"/>
    <w:uiPriority w:val="19"/>
    <w:qFormat/>
    <w:rsid w:val="00452EC2"/>
    <w:rPr>
      <w:i/>
      <w:iCs/>
      <w:color w:val="4040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EF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qFormat/>
    <w:rsid w:val="0084611A"/>
    <w:pPr>
      <w:widowControl w:val="0"/>
      <w:autoSpaceDE w:val="0"/>
      <w:autoSpaceDN w:val="0"/>
      <w:spacing w:after="0" w:line="240" w:lineRule="auto"/>
      <w:ind w:firstLine="720"/>
      <w:jc w:val="both"/>
      <w:outlineLvl w:val="0"/>
    </w:pPr>
    <w:rPr>
      <w:rFonts w:ascii="Times New Roman" w:eastAsia="Times New Roman" w:hAnsi="Times New Roman"/>
      <w:b/>
      <w:b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548A4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84B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6778B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D46E1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1"/>
    <w:rsid w:val="0084611A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84611A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ody Text"/>
    <w:basedOn w:val="a"/>
    <w:link w:val="a7"/>
    <w:uiPriority w:val="1"/>
    <w:qFormat/>
    <w:rsid w:val="0084611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8"/>
      <w:szCs w:val="28"/>
      <w:lang w:val="x-none" w:eastAsia="x-none"/>
    </w:rPr>
  </w:style>
  <w:style w:type="character" w:customStyle="1" w:styleId="a7">
    <w:name w:val="Основной текст Знак"/>
    <w:link w:val="a6"/>
    <w:uiPriority w:val="1"/>
    <w:rsid w:val="0084611A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84611A"/>
    <w:pPr>
      <w:widowControl w:val="0"/>
      <w:autoSpaceDE w:val="0"/>
      <w:autoSpaceDN w:val="0"/>
      <w:spacing w:after="0" w:line="257" w:lineRule="exact"/>
    </w:pPr>
    <w:rPr>
      <w:rFonts w:ascii="Times New Roman" w:eastAsia="Times New Roman" w:hAnsi="Times New Roman"/>
    </w:rPr>
  </w:style>
  <w:style w:type="character" w:styleId="a8">
    <w:name w:val="Hyperlink"/>
    <w:uiPriority w:val="99"/>
    <w:unhideWhenUsed/>
    <w:rsid w:val="00774A12"/>
    <w:rPr>
      <w:color w:val="0000FF"/>
      <w:u w:val="single"/>
    </w:rPr>
  </w:style>
  <w:style w:type="paragraph" w:styleId="a9">
    <w:name w:val="No Spacing"/>
    <w:uiPriority w:val="1"/>
    <w:qFormat/>
    <w:rsid w:val="00774A12"/>
    <w:rPr>
      <w:sz w:val="22"/>
      <w:szCs w:val="22"/>
      <w:lang w:eastAsia="en-US"/>
    </w:rPr>
  </w:style>
  <w:style w:type="paragraph" w:customStyle="1" w:styleId="21">
    <w:name w:val="Основной текст с отступом 21"/>
    <w:basedOn w:val="a"/>
    <w:rsid w:val="00480DD2"/>
    <w:pPr>
      <w:spacing w:after="120" w:line="480" w:lineRule="auto"/>
      <w:ind w:left="283"/>
    </w:pPr>
    <w:rPr>
      <w:rFonts w:ascii="Times New Roman" w:eastAsia="Times New Roman" w:hAnsi="Times New Roman" w:cs="Calibri"/>
      <w:sz w:val="20"/>
      <w:szCs w:val="20"/>
      <w:lang w:eastAsia="ar-SA"/>
    </w:rPr>
  </w:style>
  <w:style w:type="character" w:customStyle="1" w:styleId="FontStyle28">
    <w:name w:val="Font Style28"/>
    <w:uiPriority w:val="99"/>
    <w:rsid w:val="00762BF6"/>
    <w:rPr>
      <w:rFonts w:ascii="Times New Roman" w:hAnsi="Times New Roman" w:cs="Times New Roman" w:hint="default"/>
      <w:sz w:val="26"/>
    </w:rPr>
  </w:style>
  <w:style w:type="character" w:customStyle="1" w:styleId="30">
    <w:name w:val="Заголовок 3 Знак"/>
    <w:link w:val="3"/>
    <w:uiPriority w:val="9"/>
    <w:semiHidden/>
    <w:rsid w:val="000548A4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c0">
    <w:name w:val="c0"/>
    <w:rsid w:val="009A38EE"/>
  </w:style>
  <w:style w:type="character" w:customStyle="1" w:styleId="c5">
    <w:name w:val="c5"/>
    <w:rsid w:val="009A38EE"/>
  </w:style>
  <w:style w:type="character" w:customStyle="1" w:styleId="c8">
    <w:name w:val="c8"/>
    <w:rsid w:val="009A38EE"/>
  </w:style>
  <w:style w:type="paragraph" w:customStyle="1" w:styleId="Default">
    <w:name w:val="Default"/>
    <w:rsid w:val="0032323F"/>
    <w:pPr>
      <w:autoSpaceDE w:val="0"/>
      <w:autoSpaceDN w:val="0"/>
      <w:adjustRightInd w:val="0"/>
      <w:jc w:val="both"/>
    </w:pPr>
    <w:rPr>
      <w:rFonts w:eastAsia="Times New Roman"/>
      <w:color w:val="000000"/>
      <w:sz w:val="24"/>
      <w:szCs w:val="24"/>
      <w:lang w:eastAsia="en-US"/>
    </w:rPr>
  </w:style>
  <w:style w:type="character" w:styleId="aa">
    <w:name w:val="Strong"/>
    <w:uiPriority w:val="22"/>
    <w:qFormat/>
    <w:rsid w:val="00716CA5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985537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c">
    <w:name w:val="Текст выноски Знак"/>
    <w:link w:val="ab"/>
    <w:uiPriority w:val="99"/>
    <w:semiHidden/>
    <w:rsid w:val="00985537"/>
    <w:rPr>
      <w:rFonts w:ascii="Tahoma" w:hAnsi="Tahoma" w:cs="Tahoma"/>
      <w:sz w:val="16"/>
      <w:szCs w:val="16"/>
      <w:lang w:eastAsia="en-US"/>
    </w:rPr>
  </w:style>
  <w:style w:type="paragraph" w:customStyle="1" w:styleId="Style2">
    <w:name w:val="Style2"/>
    <w:basedOn w:val="a"/>
    <w:rsid w:val="007671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82">
    <w:name w:val="c82"/>
    <w:basedOn w:val="a"/>
    <w:rsid w:val="00156A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727852"/>
  </w:style>
  <w:style w:type="character" w:customStyle="1" w:styleId="mord">
    <w:name w:val="mord"/>
    <w:rsid w:val="00727852"/>
  </w:style>
  <w:style w:type="character" w:customStyle="1" w:styleId="mrel">
    <w:name w:val="mrel"/>
    <w:rsid w:val="00727852"/>
  </w:style>
  <w:style w:type="character" w:customStyle="1" w:styleId="mbin">
    <w:name w:val="mbin"/>
    <w:rsid w:val="00727852"/>
  </w:style>
  <w:style w:type="paragraph" w:styleId="ad">
    <w:name w:val="Plain Text"/>
    <w:basedOn w:val="a"/>
    <w:link w:val="ae"/>
    <w:uiPriority w:val="99"/>
    <w:unhideWhenUsed/>
    <w:rsid w:val="00BB733C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e">
    <w:name w:val="Текст Знак"/>
    <w:link w:val="ad"/>
    <w:uiPriority w:val="99"/>
    <w:rsid w:val="00BB733C"/>
    <w:rPr>
      <w:rFonts w:ascii="Consolas" w:hAnsi="Consolas"/>
      <w:sz w:val="21"/>
      <w:szCs w:val="21"/>
      <w:lang w:eastAsia="en-US"/>
    </w:rPr>
  </w:style>
  <w:style w:type="table" w:customStyle="1" w:styleId="11">
    <w:name w:val="Сетка таблицы1"/>
    <w:basedOn w:val="a1"/>
    <w:next w:val="a3"/>
    <w:uiPriority w:val="39"/>
    <w:rsid w:val="00201DEA"/>
    <w:rPr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uiPriority w:val="99"/>
    <w:semiHidden/>
    <w:unhideWhenUsed/>
    <w:rsid w:val="00315338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315338"/>
    <w:rPr>
      <w:sz w:val="20"/>
      <w:szCs w:val="20"/>
    </w:rPr>
  </w:style>
  <w:style w:type="character" w:customStyle="1" w:styleId="af1">
    <w:name w:val="Текст примечания Знак"/>
    <w:link w:val="af0"/>
    <w:uiPriority w:val="99"/>
    <w:semiHidden/>
    <w:rsid w:val="00315338"/>
    <w:rPr>
      <w:lang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315338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rsid w:val="00315338"/>
    <w:rPr>
      <w:b/>
      <w:bCs/>
      <w:lang w:eastAsia="en-US"/>
    </w:rPr>
  </w:style>
  <w:style w:type="table" w:customStyle="1" w:styleId="2">
    <w:name w:val="Сетка таблицы2"/>
    <w:basedOn w:val="a1"/>
    <w:next w:val="a3"/>
    <w:uiPriority w:val="59"/>
    <w:rsid w:val="00756CDB"/>
    <w:pPr>
      <w:widowControl w:val="0"/>
    </w:pPr>
    <w:rPr>
      <w:rFonts w:ascii="Courier New" w:eastAsia="Courier New" w:hAnsi="Courier New" w:cs="Courier New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3"/>
    <w:uiPriority w:val="39"/>
    <w:rsid w:val="003463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basedOn w:val="a"/>
    <w:next w:val="a5"/>
    <w:uiPriority w:val="99"/>
    <w:unhideWhenUsed/>
    <w:rsid w:val="00CB1E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5">
    <w:name w:val="Subtle Emphasis"/>
    <w:uiPriority w:val="19"/>
    <w:qFormat/>
    <w:rsid w:val="00452EC2"/>
    <w:rPr>
      <w:i/>
      <w:iCs/>
      <w:color w:val="4040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7109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38290027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134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15696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881671204">
          <w:marLeft w:val="0"/>
          <w:marRight w:val="0"/>
          <w:marTop w:val="0"/>
          <w:marBottom w:val="0"/>
          <w:divBdr>
            <w:top w:val="single" w:sz="4" w:space="0" w:color="2E2E33"/>
            <w:left w:val="single" w:sz="4" w:space="0" w:color="2E2E33"/>
            <w:bottom w:val="single" w:sz="4" w:space="0" w:color="2E2E33"/>
            <w:right w:val="single" w:sz="4" w:space="0" w:color="2E2E33"/>
          </w:divBdr>
          <w:divsChild>
            <w:div w:id="1345840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2755136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8915269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41864781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54391084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2839367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7853700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8542831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26604217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72826306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73574192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56776729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139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9331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00215557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8640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44727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68637398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849830159">
          <w:marLeft w:val="0"/>
          <w:marRight w:val="0"/>
          <w:marTop w:val="0"/>
          <w:marBottom w:val="0"/>
          <w:divBdr>
            <w:top w:val="single" w:sz="6" w:space="0" w:color="E1E3EA"/>
            <w:left w:val="single" w:sz="6" w:space="0" w:color="E1E3EA"/>
            <w:bottom w:val="single" w:sz="6" w:space="0" w:color="E1E3EA"/>
            <w:right w:val="single" w:sz="6" w:space="0" w:color="E1E3EA"/>
          </w:divBdr>
          <w:divsChild>
            <w:div w:id="1806266083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1915471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2041015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36360343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40522464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54683838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68015653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71450022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81012934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82238591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02620362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</w:divsChild>
    </w:div>
    <w:div w:id="31125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8729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982857109">
          <w:marLeft w:val="0"/>
          <w:marRight w:val="0"/>
          <w:marTop w:val="0"/>
          <w:marBottom w:val="0"/>
          <w:divBdr>
            <w:top w:val="single" w:sz="4" w:space="0" w:color="2E2E33"/>
            <w:left w:val="single" w:sz="4" w:space="0" w:color="2E2E33"/>
            <w:bottom w:val="single" w:sz="4" w:space="0" w:color="2E2E33"/>
            <w:right w:val="single" w:sz="4" w:space="0" w:color="2E2E33"/>
          </w:divBdr>
          <w:divsChild>
            <w:div w:id="1230579513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8750855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5060769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6196992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62169104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82374469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34397301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90822198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95455463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97960659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14230899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074282654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3773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9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813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41316731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535118391">
          <w:marLeft w:val="0"/>
          <w:marRight w:val="0"/>
          <w:marTop w:val="0"/>
          <w:marBottom w:val="0"/>
          <w:divBdr>
            <w:top w:val="single" w:sz="4" w:space="0" w:color="2E2E33"/>
            <w:left w:val="single" w:sz="4" w:space="0" w:color="2E2E33"/>
            <w:bottom w:val="single" w:sz="4" w:space="0" w:color="2E2E33"/>
            <w:right w:val="single" w:sz="4" w:space="0" w:color="2E2E33"/>
          </w:divBdr>
          <w:divsChild>
            <w:div w:id="150793563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719506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4445773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61514318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2576508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09381789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41014947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50308024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56421640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04567056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09905945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</w:divsChild>
    </w:div>
    <w:div w:id="5197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971934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690423411">
          <w:marLeft w:val="0"/>
          <w:marRight w:val="0"/>
          <w:marTop w:val="0"/>
          <w:marBottom w:val="0"/>
          <w:divBdr>
            <w:top w:val="single" w:sz="4" w:space="0" w:color="2E2E33"/>
            <w:left w:val="single" w:sz="4" w:space="0" w:color="2E2E33"/>
            <w:bottom w:val="single" w:sz="4" w:space="0" w:color="2E2E33"/>
            <w:right w:val="single" w:sz="4" w:space="0" w:color="2E2E33"/>
          </w:divBdr>
          <w:divsChild>
            <w:div w:id="1415667973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1109818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32258895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33596507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2013603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19997024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29907362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30720437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94499764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97159213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13787153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98943891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6929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2722">
          <w:marLeft w:val="0"/>
          <w:marRight w:val="0"/>
          <w:marTop w:val="0"/>
          <w:marBottom w:val="0"/>
          <w:divBdr>
            <w:top w:val="single" w:sz="6" w:space="0" w:color="E1E3EA"/>
            <w:left w:val="single" w:sz="6" w:space="0" w:color="E1E3EA"/>
            <w:bottom w:val="single" w:sz="6" w:space="0" w:color="E1E3EA"/>
            <w:right w:val="single" w:sz="6" w:space="0" w:color="E1E3EA"/>
          </w:divBdr>
          <w:divsChild>
            <w:div w:id="160812522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5008512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5925170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4401187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41374506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53080440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79070812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9275643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31498821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59863564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61332173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68836506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94387377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73311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2525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07947429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61605430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7382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216644">
          <w:marLeft w:val="0"/>
          <w:marRight w:val="0"/>
          <w:marTop w:val="0"/>
          <w:marBottom w:val="0"/>
          <w:divBdr>
            <w:top w:val="single" w:sz="6" w:space="0" w:color="E1E3EA"/>
            <w:left w:val="single" w:sz="6" w:space="0" w:color="E1E3EA"/>
            <w:bottom w:val="single" w:sz="6" w:space="0" w:color="E1E3EA"/>
            <w:right w:val="single" w:sz="6" w:space="0" w:color="E1E3EA"/>
          </w:divBdr>
          <w:divsChild>
            <w:div w:id="432480190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21227303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58225357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87235092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2276525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22298302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53519688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64836344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75808965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90062884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02450360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46585259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113696894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8154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612410">
          <w:marLeft w:val="0"/>
          <w:marRight w:val="0"/>
          <w:marTop w:val="0"/>
          <w:marBottom w:val="0"/>
          <w:divBdr>
            <w:top w:val="single" w:sz="6" w:space="0" w:color="E1E3EA"/>
            <w:left w:val="single" w:sz="6" w:space="0" w:color="E1E3EA"/>
            <w:bottom w:val="single" w:sz="6" w:space="0" w:color="E1E3EA"/>
            <w:right w:val="single" w:sz="6" w:space="0" w:color="E1E3EA"/>
          </w:divBdr>
          <w:divsChild>
            <w:div w:id="147352176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0073313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43844753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55582361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1409668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13891254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15534269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58452978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60106581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73781964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92421446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2806968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14685091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8584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704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89688638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91089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43313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1765332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373729722">
          <w:marLeft w:val="0"/>
          <w:marRight w:val="0"/>
          <w:marTop w:val="0"/>
          <w:marBottom w:val="0"/>
          <w:divBdr>
            <w:top w:val="single" w:sz="6" w:space="0" w:color="E1E3EA"/>
            <w:left w:val="single" w:sz="6" w:space="0" w:color="E1E3EA"/>
            <w:bottom w:val="single" w:sz="6" w:space="0" w:color="E1E3EA"/>
            <w:right w:val="single" w:sz="6" w:space="0" w:color="E1E3EA"/>
          </w:divBdr>
          <w:divsChild>
            <w:div w:id="842162979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4748467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4970224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54167673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85538251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12534474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17546348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22286782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38248588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45196948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099058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</w:divsChild>
    </w:div>
    <w:div w:id="95402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418832">
          <w:marLeft w:val="0"/>
          <w:marRight w:val="0"/>
          <w:marTop w:val="0"/>
          <w:marBottom w:val="0"/>
          <w:divBdr>
            <w:top w:val="single" w:sz="6" w:space="0" w:color="E1E3EA"/>
            <w:left w:val="single" w:sz="6" w:space="0" w:color="E1E3EA"/>
            <w:bottom w:val="single" w:sz="6" w:space="0" w:color="E1E3EA"/>
            <w:right w:val="single" w:sz="6" w:space="0" w:color="E1E3EA"/>
          </w:divBdr>
          <w:divsChild>
            <w:div w:id="1294560152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9590753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8730375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7691316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1417254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31290737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34500891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36178312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39743499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49869147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72818903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24121574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24433948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9990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5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1492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61186903">
          <w:marLeft w:val="0"/>
          <w:marRight w:val="0"/>
          <w:marTop w:val="0"/>
          <w:marBottom w:val="0"/>
          <w:divBdr>
            <w:top w:val="single" w:sz="6" w:space="0" w:color="E1E3EA"/>
            <w:left w:val="single" w:sz="6" w:space="0" w:color="E1E3EA"/>
            <w:bottom w:val="single" w:sz="6" w:space="0" w:color="E1E3EA"/>
            <w:right w:val="single" w:sz="6" w:space="0" w:color="E1E3EA"/>
          </w:divBdr>
          <w:divsChild>
            <w:div w:id="1421870154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7250123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31942823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63197974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2897302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02683136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04741638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54757034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5566939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64766195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04278108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307901444">
          <w:marLeft w:val="0"/>
          <w:marRight w:val="0"/>
          <w:marTop w:val="0"/>
          <w:marBottom w:val="0"/>
          <w:divBdr>
            <w:top w:val="single" w:sz="6" w:space="0" w:color="E1E3EA"/>
            <w:left w:val="single" w:sz="6" w:space="0" w:color="E1E3EA"/>
            <w:bottom w:val="single" w:sz="6" w:space="0" w:color="E1E3EA"/>
            <w:right w:val="single" w:sz="6" w:space="0" w:color="E1E3EA"/>
          </w:divBdr>
          <w:divsChild>
            <w:div w:id="1835997022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9793537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37226978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47822671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71554309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00540006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19415242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24172095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3479037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73981594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13143943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32810062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47437042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72707013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18281523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26958397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28951318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35642104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74530273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763062875">
          <w:marLeft w:val="0"/>
          <w:marRight w:val="0"/>
          <w:marTop w:val="0"/>
          <w:marBottom w:val="0"/>
          <w:divBdr>
            <w:top w:val="single" w:sz="6" w:space="0" w:color="E1E3EA"/>
            <w:left w:val="single" w:sz="6" w:space="0" w:color="E1E3EA"/>
            <w:bottom w:val="single" w:sz="6" w:space="0" w:color="E1E3EA"/>
            <w:right w:val="single" w:sz="6" w:space="0" w:color="E1E3EA"/>
          </w:divBdr>
          <w:divsChild>
            <w:div w:id="172263582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8665323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0121440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39304781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81279479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12277187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41257909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60203449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70336182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79293453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91184220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96977736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0927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1502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25202039">
          <w:marLeft w:val="0"/>
          <w:marRight w:val="0"/>
          <w:marTop w:val="0"/>
          <w:marBottom w:val="0"/>
          <w:divBdr>
            <w:top w:val="single" w:sz="6" w:space="0" w:color="E1E3EA"/>
            <w:left w:val="single" w:sz="6" w:space="0" w:color="E1E3EA"/>
            <w:bottom w:val="single" w:sz="6" w:space="0" w:color="E1E3EA"/>
            <w:right w:val="single" w:sz="6" w:space="0" w:color="E1E3EA"/>
          </w:divBdr>
          <w:divsChild>
            <w:div w:id="2014531143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9640868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7153236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48401239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3139802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29868780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35018103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75993573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90096869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99251331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13196724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721711084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72556584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84313053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10121796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259751273">
          <w:marLeft w:val="0"/>
          <w:marRight w:val="0"/>
          <w:marTop w:val="0"/>
          <w:marBottom w:val="0"/>
          <w:divBdr>
            <w:top w:val="single" w:sz="6" w:space="0" w:color="E1E3EA"/>
            <w:left w:val="single" w:sz="6" w:space="0" w:color="E1E3EA"/>
            <w:bottom w:val="single" w:sz="6" w:space="0" w:color="E1E3EA"/>
            <w:right w:val="single" w:sz="6" w:space="0" w:color="E1E3EA"/>
          </w:divBdr>
          <w:divsChild>
            <w:div w:id="370375534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9257232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0240520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7952931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33477359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50020075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83342152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07952048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38498767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84504865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04979466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850560909">
          <w:marLeft w:val="0"/>
          <w:marRight w:val="0"/>
          <w:marTop w:val="0"/>
          <w:marBottom w:val="0"/>
          <w:divBdr>
            <w:top w:val="single" w:sz="6" w:space="0" w:color="E1E3EA"/>
            <w:left w:val="single" w:sz="6" w:space="0" w:color="E1E3EA"/>
            <w:bottom w:val="single" w:sz="6" w:space="0" w:color="E1E3EA"/>
            <w:right w:val="single" w:sz="6" w:space="0" w:color="E1E3EA"/>
          </w:divBdr>
          <w:divsChild>
            <w:div w:id="1220433098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51735608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71901248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86540826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5768670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18347834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70193093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73103273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98608147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05720073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08452681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20643269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30550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64547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90594931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143302763">
          <w:marLeft w:val="0"/>
          <w:marRight w:val="0"/>
          <w:marTop w:val="0"/>
          <w:marBottom w:val="0"/>
          <w:divBdr>
            <w:top w:val="single" w:sz="6" w:space="0" w:color="E1E3EA"/>
            <w:left w:val="single" w:sz="6" w:space="0" w:color="E1E3EA"/>
            <w:bottom w:val="single" w:sz="6" w:space="0" w:color="E1E3EA"/>
            <w:right w:val="single" w:sz="6" w:space="0" w:color="E1E3EA"/>
          </w:divBdr>
          <w:divsChild>
            <w:div w:id="2206802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21420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4333316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7132253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50004957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52987750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63807615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77451908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55006755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77119551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91339039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</w:divsChild>
    </w:div>
    <w:div w:id="135626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54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595857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32508900">
          <w:marLeft w:val="0"/>
          <w:marRight w:val="0"/>
          <w:marTop w:val="0"/>
          <w:marBottom w:val="0"/>
          <w:divBdr>
            <w:top w:val="single" w:sz="6" w:space="0" w:color="E1E3EA"/>
            <w:left w:val="single" w:sz="6" w:space="0" w:color="E1E3EA"/>
            <w:bottom w:val="single" w:sz="6" w:space="0" w:color="E1E3EA"/>
            <w:right w:val="single" w:sz="6" w:space="0" w:color="E1E3EA"/>
          </w:divBdr>
          <w:divsChild>
            <w:div w:id="1008601812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23652490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51997428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53616724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9275837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00847942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09428477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18937238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32928970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4473145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58105933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06236471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12653535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7887187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001039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22504997">
          <w:marLeft w:val="0"/>
          <w:marRight w:val="0"/>
          <w:marTop w:val="0"/>
          <w:marBottom w:val="0"/>
          <w:divBdr>
            <w:top w:val="single" w:sz="6" w:space="0" w:color="E1E3EA"/>
            <w:left w:val="single" w:sz="6" w:space="0" w:color="E1E3EA"/>
            <w:bottom w:val="single" w:sz="6" w:space="0" w:color="E1E3EA"/>
            <w:right w:val="single" w:sz="6" w:space="0" w:color="E1E3EA"/>
          </w:divBdr>
          <w:divsChild>
            <w:div w:id="6430061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660806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40707580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46349864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72583510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07559334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12230731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26014340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49888210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50720644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65055475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66979231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81857446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200558822">
          <w:marLeft w:val="0"/>
          <w:marRight w:val="0"/>
          <w:marTop w:val="0"/>
          <w:marBottom w:val="0"/>
          <w:divBdr>
            <w:top w:val="single" w:sz="6" w:space="0" w:color="E1E3EA"/>
            <w:left w:val="single" w:sz="6" w:space="0" w:color="E1E3EA"/>
            <w:bottom w:val="single" w:sz="6" w:space="0" w:color="E1E3EA"/>
            <w:right w:val="single" w:sz="6" w:space="0" w:color="E1E3EA"/>
          </w:divBdr>
          <w:divsChild>
            <w:div w:id="645669300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3146744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852357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5395717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5626291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41748288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67588368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67785593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75558934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5066914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52779318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64392441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79767262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231039796">
          <w:marLeft w:val="0"/>
          <w:marRight w:val="0"/>
          <w:marTop w:val="0"/>
          <w:marBottom w:val="0"/>
          <w:divBdr>
            <w:top w:val="single" w:sz="6" w:space="0" w:color="E1E3EA"/>
            <w:left w:val="single" w:sz="6" w:space="0" w:color="E1E3EA"/>
            <w:bottom w:val="single" w:sz="6" w:space="0" w:color="E1E3EA"/>
            <w:right w:val="single" w:sz="6" w:space="0" w:color="E1E3EA"/>
          </w:divBdr>
          <w:divsChild>
            <w:div w:id="1262492798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846107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4971566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41925313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76272448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02560057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17140537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29205658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41986419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60368856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73200202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257905505">
          <w:marLeft w:val="0"/>
          <w:marRight w:val="0"/>
          <w:marTop w:val="0"/>
          <w:marBottom w:val="0"/>
          <w:divBdr>
            <w:top w:val="single" w:sz="6" w:space="0" w:color="E1E3EA"/>
            <w:left w:val="single" w:sz="6" w:space="0" w:color="E1E3EA"/>
            <w:bottom w:val="single" w:sz="6" w:space="0" w:color="E1E3EA"/>
            <w:right w:val="single" w:sz="6" w:space="0" w:color="E1E3EA"/>
          </w:divBdr>
          <w:divsChild>
            <w:div w:id="1981421633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36398791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37416210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69897069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78141849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8929271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13082495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37731493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63875972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78187815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79078322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06826436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09619789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265818494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891679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38240894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51434069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531381038">
          <w:marLeft w:val="0"/>
          <w:marRight w:val="0"/>
          <w:marTop w:val="0"/>
          <w:marBottom w:val="0"/>
          <w:divBdr>
            <w:top w:val="single" w:sz="6" w:space="0" w:color="E1E3EA"/>
            <w:left w:val="single" w:sz="6" w:space="0" w:color="E1E3EA"/>
            <w:bottom w:val="single" w:sz="6" w:space="0" w:color="E1E3EA"/>
            <w:right w:val="single" w:sz="6" w:space="0" w:color="E1E3EA"/>
          </w:divBdr>
          <w:divsChild>
            <w:div w:id="109833519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58033834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60511348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66679204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18340018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38386872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47548707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76318152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02180875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13243239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13641087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54082425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55944036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61283029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706755546">
          <w:marLeft w:val="0"/>
          <w:marRight w:val="0"/>
          <w:marTop w:val="0"/>
          <w:marBottom w:val="0"/>
          <w:divBdr>
            <w:top w:val="single" w:sz="6" w:space="0" w:color="E1E3EA"/>
            <w:left w:val="single" w:sz="6" w:space="0" w:color="E1E3EA"/>
            <w:bottom w:val="single" w:sz="6" w:space="0" w:color="E1E3EA"/>
            <w:right w:val="single" w:sz="6" w:space="0" w:color="E1E3EA"/>
          </w:divBdr>
          <w:divsChild>
            <w:div w:id="152104881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25286098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70440247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87222817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87808116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8319816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27397349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43216385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46730837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78529775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88936840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74383729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77837154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79784183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80466113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83985481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84883857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85643149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936330289">
          <w:marLeft w:val="0"/>
          <w:marRight w:val="0"/>
          <w:marTop w:val="0"/>
          <w:marBottom w:val="0"/>
          <w:divBdr>
            <w:top w:val="single" w:sz="6" w:space="0" w:color="E1E3EA"/>
            <w:left w:val="single" w:sz="6" w:space="0" w:color="E1E3EA"/>
            <w:bottom w:val="single" w:sz="6" w:space="0" w:color="E1E3EA"/>
            <w:right w:val="single" w:sz="6" w:space="0" w:color="E1E3EA"/>
          </w:divBdr>
          <w:divsChild>
            <w:div w:id="1684090224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130170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7170403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7401829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2258463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7419577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0861068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59186375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85075436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1686306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41042496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92514639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0704191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98666996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02964146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235046649">
          <w:marLeft w:val="0"/>
          <w:marRight w:val="0"/>
          <w:marTop w:val="0"/>
          <w:marBottom w:val="0"/>
          <w:divBdr>
            <w:top w:val="single" w:sz="6" w:space="0" w:color="E1E3EA"/>
            <w:left w:val="single" w:sz="6" w:space="0" w:color="E1E3EA"/>
            <w:bottom w:val="single" w:sz="6" w:space="0" w:color="E1E3EA"/>
            <w:right w:val="single" w:sz="6" w:space="0" w:color="E1E3EA"/>
          </w:divBdr>
          <w:divsChild>
            <w:div w:id="127837240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726951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1379503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4975919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34243660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3775496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49999976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57766425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72695336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89249814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03777655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26642763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336348881">
          <w:marLeft w:val="0"/>
          <w:marRight w:val="0"/>
          <w:marTop w:val="0"/>
          <w:marBottom w:val="0"/>
          <w:divBdr>
            <w:top w:val="single" w:sz="6" w:space="0" w:color="E1E3EA"/>
            <w:left w:val="single" w:sz="6" w:space="0" w:color="E1E3EA"/>
            <w:bottom w:val="single" w:sz="6" w:space="0" w:color="E1E3EA"/>
            <w:right w:val="single" w:sz="6" w:space="0" w:color="E1E3EA"/>
          </w:divBdr>
          <w:divsChild>
            <w:div w:id="63064705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3055953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34649251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38479452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02282456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12022606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13174994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13360122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42804302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44600443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01005822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370491512">
          <w:marLeft w:val="0"/>
          <w:marRight w:val="0"/>
          <w:marTop w:val="0"/>
          <w:marBottom w:val="0"/>
          <w:divBdr>
            <w:top w:val="single" w:sz="6" w:space="0" w:color="E1E3EA"/>
            <w:left w:val="single" w:sz="6" w:space="0" w:color="E1E3EA"/>
            <w:bottom w:val="single" w:sz="6" w:space="0" w:color="E1E3EA"/>
            <w:right w:val="single" w:sz="6" w:space="0" w:color="E1E3EA"/>
          </w:divBdr>
          <w:divsChild>
            <w:div w:id="573317495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31853341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34825872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49823603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60006430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86614194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88861591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3529137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5132476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49560498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83795930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83980759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99559683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43065770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544906911">
          <w:marLeft w:val="0"/>
          <w:marRight w:val="0"/>
          <w:marTop w:val="0"/>
          <w:marBottom w:val="0"/>
          <w:divBdr>
            <w:top w:val="single" w:sz="6" w:space="0" w:color="E1E3EA"/>
            <w:left w:val="single" w:sz="6" w:space="0" w:color="E1E3EA"/>
            <w:bottom w:val="single" w:sz="6" w:space="0" w:color="E1E3EA"/>
            <w:right w:val="single" w:sz="6" w:space="0" w:color="E1E3EA"/>
          </w:divBdr>
          <w:divsChild>
            <w:div w:id="11830869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7943855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8533923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2383670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74352743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7452331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12573473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38910972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39739063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42515220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48458892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03110346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08872810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59816895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60330039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64169173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65020432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755124673">
          <w:marLeft w:val="0"/>
          <w:marRight w:val="0"/>
          <w:marTop w:val="0"/>
          <w:marBottom w:val="0"/>
          <w:divBdr>
            <w:top w:val="single" w:sz="6" w:space="0" w:color="E1E3EA"/>
            <w:left w:val="single" w:sz="6" w:space="0" w:color="E1E3EA"/>
            <w:bottom w:val="single" w:sz="6" w:space="0" w:color="E1E3EA"/>
            <w:right w:val="single" w:sz="6" w:space="0" w:color="E1E3EA"/>
          </w:divBdr>
          <w:divsChild>
            <w:div w:id="1351301370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6281556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5690908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9588532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06051396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08379843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34408802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76418431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85114197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09447289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09886880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82389128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824156978">
          <w:marLeft w:val="0"/>
          <w:marRight w:val="0"/>
          <w:marTop w:val="0"/>
          <w:marBottom w:val="0"/>
          <w:divBdr>
            <w:top w:val="single" w:sz="6" w:space="0" w:color="E1E3EA"/>
            <w:left w:val="single" w:sz="6" w:space="0" w:color="E1E3EA"/>
            <w:bottom w:val="single" w:sz="6" w:space="0" w:color="E1E3EA"/>
            <w:right w:val="single" w:sz="6" w:space="0" w:color="E1E3EA"/>
          </w:divBdr>
          <w:divsChild>
            <w:div w:id="1858690881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734095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9531338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5244476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63486949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63880587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1724914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13471530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18976157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24245210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44777118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52917507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12808545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83337733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93423692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12352772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130735126">
          <w:marLeft w:val="0"/>
          <w:marRight w:val="0"/>
          <w:marTop w:val="0"/>
          <w:marBottom w:val="0"/>
          <w:divBdr>
            <w:top w:val="single" w:sz="6" w:space="0" w:color="E1E3EA"/>
            <w:left w:val="single" w:sz="6" w:space="0" w:color="E1E3EA"/>
            <w:bottom w:val="single" w:sz="6" w:space="0" w:color="E1E3EA"/>
            <w:right w:val="single" w:sz="6" w:space="0" w:color="E1E3EA"/>
          </w:divBdr>
          <w:divsChild>
            <w:div w:id="351108738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34887700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40973490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46766927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51414742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64690787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84733369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16929824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3540717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85927007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94106090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</w:divsChild>
    </w:div>
    <w:div w:id="13718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002466">
          <w:marLeft w:val="0"/>
          <w:marRight w:val="0"/>
          <w:marTop w:val="0"/>
          <w:marBottom w:val="0"/>
          <w:divBdr>
            <w:top w:val="single" w:sz="6" w:space="0" w:color="E1E3EA"/>
            <w:left w:val="single" w:sz="6" w:space="0" w:color="E1E3EA"/>
            <w:bottom w:val="single" w:sz="6" w:space="0" w:color="E1E3EA"/>
            <w:right w:val="single" w:sz="6" w:space="0" w:color="E1E3EA"/>
          </w:divBdr>
          <w:divsChild>
            <w:div w:id="41952548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1794494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81403291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7853278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06418319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07420217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16994886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18786417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42168136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50604570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50905783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79738253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93852164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6050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8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5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45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4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23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8698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0087282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7580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32598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82852149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82900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90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93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25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28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8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03595">
          <w:marLeft w:val="0"/>
          <w:marRight w:val="0"/>
          <w:marTop w:val="0"/>
          <w:marBottom w:val="0"/>
          <w:divBdr>
            <w:top w:val="single" w:sz="6" w:space="0" w:color="E1E3EA"/>
            <w:left w:val="single" w:sz="6" w:space="0" w:color="E1E3EA"/>
            <w:bottom w:val="single" w:sz="6" w:space="0" w:color="E1E3EA"/>
            <w:right w:val="single" w:sz="6" w:space="0" w:color="E1E3EA"/>
          </w:divBdr>
          <w:divsChild>
            <w:div w:id="1392004103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2329288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32028132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59108697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80042348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0519038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3011764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58016606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76078542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92194020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97062192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495416154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14731602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203542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11454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94460677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110854342">
          <w:marLeft w:val="0"/>
          <w:marRight w:val="0"/>
          <w:marTop w:val="0"/>
          <w:marBottom w:val="0"/>
          <w:divBdr>
            <w:top w:val="single" w:sz="6" w:space="0" w:color="E1E3EA"/>
            <w:left w:val="single" w:sz="6" w:space="0" w:color="E1E3EA"/>
            <w:bottom w:val="single" w:sz="6" w:space="0" w:color="E1E3EA"/>
            <w:right w:val="single" w:sz="6" w:space="0" w:color="E1E3EA"/>
          </w:divBdr>
          <w:divsChild>
            <w:div w:id="1643536110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31727113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43675417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45255805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67392245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02401943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04491524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1104690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52929193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94977679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12022072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</w:divsChild>
    </w:div>
    <w:div w:id="206644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26336">
          <w:marLeft w:val="0"/>
          <w:marRight w:val="0"/>
          <w:marTop w:val="0"/>
          <w:marBottom w:val="0"/>
          <w:divBdr>
            <w:top w:val="single" w:sz="4" w:space="0" w:color="2E2E33"/>
            <w:left w:val="single" w:sz="4" w:space="0" w:color="2E2E33"/>
            <w:bottom w:val="single" w:sz="4" w:space="0" w:color="2E2E33"/>
            <w:right w:val="single" w:sz="4" w:space="0" w:color="2E2E33"/>
          </w:divBdr>
          <w:divsChild>
            <w:div w:id="416560292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080876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5075581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4073100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45136630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63645207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69064521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438505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09413368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15206353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25497514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77602329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07107868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208240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77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2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19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1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670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87720463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086457711">
          <w:marLeft w:val="0"/>
          <w:marRight w:val="0"/>
          <w:marTop w:val="0"/>
          <w:marBottom w:val="0"/>
          <w:divBdr>
            <w:top w:val="single" w:sz="4" w:space="0" w:color="2E2E33"/>
            <w:left w:val="single" w:sz="4" w:space="0" w:color="2E2E33"/>
            <w:bottom w:val="single" w:sz="4" w:space="0" w:color="2E2E33"/>
            <w:right w:val="single" w:sz="4" w:space="0" w:color="2E2E33"/>
          </w:divBdr>
          <w:divsChild>
            <w:div w:id="76068661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38981219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51238219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61375600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62030922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01889070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03450564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40175312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56718091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61736981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99946197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</w:divsChild>
    </w:div>
    <w:div w:id="21344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16344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923033662">
          <w:marLeft w:val="0"/>
          <w:marRight w:val="0"/>
          <w:marTop w:val="0"/>
          <w:marBottom w:val="0"/>
          <w:divBdr>
            <w:top w:val="single" w:sz="6" w:space="0" w:color="E1E3EA"/>
            <w:left w:val="single" w:sz="6" w:space="0" w:color="E1E3EA"/>
            <w:bottom w:val="single" w:sz="6" w:space="0" w:color="E1E3EA"/>
            <w:right w:val="single" w:sz="6" w:space="0" w:color="E1E3EA"/>
          </w:divBdr>
          <w:divsChild>
            <w:div w:id="11505641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0959439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37750831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76673209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82131467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0171840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11421018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17252429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92696049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93366538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11158642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43061558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</w:divs>
  <w:encoding w:val="x-mac-cyrillic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D702DF-CC2B-4CE2-B8C4-E8C6A282E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79</Pages>
  <Words>18847</Words>
  <Characters>107429</Characters>
  <Application>Microsoft Office Word</Application>
  <DocSecurity>0</DocSecurity>
  <Lines>895</Lines>
  <Paragraphs>252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Чабанец Елена Алексеевна</cp:lastModifiedBy>
  <cp:revision>19</cp:revision>
  <cp:lastPrinted>2025-10-03T08:00:00Z</cp:lastPrinted>
  <dcterms:created xsi:type="dcterms:W3CDTF">2026-02-06T14:22:00Z</dcterms:created>
  <dcterms:modified xsi:type="dcterms:W3CDTF">2026-02-11T09:00:00Z</dcterms:modified>
</cp:coreProperties>
</file>